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Ind w:w="-318" w:type="dxa"/>
        <w:tblLook w:val="01E0" w:firstRow="1" w:lastRow="1" w:firstColumn="1" w:lastColumn="1" w:noHBand="0" w:noVBand="0"/>
      </w:tblPr>
      <w:tblGrid>
        <w:gridCol w:w="318"/>
        <w:gridCol w:w="867"/>
        <w:gridCol w:w="6904"/>
        <w:gridCol w:w="1834"/>
        <w:gridCol w:w="85"/>
      </w:tblGrid>
      <w:tr w:rsidR="00714A21" w:rsidRPr="001E6298" w:rsidTr="009D2E2B">
        <w:trPr>
          <w:gridBefore w:val="1"/>
          <w:wBefore w:w="318" w:type="dxa"/>
          <w:trHeight w:val="1715"/>
        </w:trPr>
        <w:tc>
          <w:tcPr>
            <w:tcW w:w="9690" w:type="dxa"/>
            <w:gridSpan w:val="4"/>
            <w:shd w:val="clear" w:color="auto" w:fill="auto"/>
          </w:tcPr>
          <w:p w:rsidR="00714A21" w:rsidRPr="001E6298" w:rsidRDefault="00714A21" w:rsidP="009D2E2B">
            <w:pPr>
              <w:spacing w:before="120"/>
              <w:ind w:right="-108"/>
              <w:jc w:val="center"/>
              <w:rPr>
                <w:rFonts w:cs="Times New Roman"/>
                <w:sz w:val="26"/>
                <w:szCs w:val="26"/>
              </w:rPr>
            </w:pPr>
            <w:r>
              <w:rPr>
                <w:rFonts w:cs="Times New Roman"/>
                <w:b/>
                <w:noProof/>
                <w:sz w:val="26"/>
                <w:szCs w:val="26"/>
              </w:rPr>
              <mc:AlternateContent>
                <mc:Choice Requires="wps">
                  <w:drawing>
                    <wp:anchor distT="0" distB="0" distL="114300" distR="114300" simplePos="0" relativeHeight="251660288" behindDoc="0" locked="0" layoutInCell="1" allowOverlap="1" wp14:anchorId="6D75C123" wp14:editId="597F5FBD">
                      <wp:simplePos x="0" y="0"/>
                      <wp:positionH relativeFrom="column">
                        <wp:posOffset>4634969</wp:posOffset>
                      </wp:positionH>
                      <wp:positionV relativeFrom="paragraph">
                        <wp:posOffset>974516</wp:posOffset>
                      </wp:positionV>
                      <wp:extent cx="1521726" cy="1896878"/>
                      <wp:effectExtent l="0" t="0" r="0" b="0"/>
                      <wp:wrapNone/>
                      <wp:docPr id="3" name="Rectangle 3"/>
                      <wp:cNvGraphicFramePr/>
                      <a:graphic xmlns:a="http://schemas.openxmlformats.org/drawingml/2006/main">
                        <a:graphicData uri="http://schemas.microsoft.com/office/word/2010/wordprocessingShape">
                          <wps:wsp>
                            <wps:cNvSpPr/>
                            <wps:spPr>
                              <a:xfrm>
                                <a:off x="0" y="0"/>
                                <a:ext cx="1521726" cy="18968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2AE6" w:rsidRDefault="00CC2AE6" w:rsidP="00714A21">
                                  <w:pPr>
                                    <w:jc w:val="center"/>
                                  </w:pPr>
                                  <w:r>
                                    <w:rPr>
                                      <w:noProof/>
                                    </w:rPr>
                                    <w:drawing>
                                      <wp:inline distT="0" distB="0" distL="0" distR="0">
                                        <wp:extent cx="1313180" cy="1967166"/>
                                        <wp:effectExtent l="0" t="0" r="1270" b="0"/>
                                        <wp:docPr id="2" name="Picture 2" descr="C:\Users\HP\Downloads\IMG_6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_67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180" cy="19671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64.95pt;margin-top:76.75pt;width:119.8pt;height:14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" filled="f" stroked="f" strokeweight="2pt">
                      <v:textbox>
                        <w:txbxContent>
                          <w:p w:rsidR="00EF308C" w:rsidRDefault="00EE61F6" w:rsidP="00714A21">
                            <w:pPr>
                              <w:jc w:val="center"/>
                            </w:pPr>
                            <w:r>
                              <w:rPr>
                                <w:noProof/>
                              </w:rPr>
                              <w:drawing>
                                <wp:inline distT="0" distB="0" distL="0" distR="0">
                                  <wp:extent cx="1313180" cy="1967166"/>
                                  <wp:effectExtent l="0" t="0" r="1270" b="0"/>
                                  <wp:docPr id="2" name="Picture 2" descr="C:\Users\HP\Downloads\IMG_6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_67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3180" cy="1967166"/>
                                          </a:xfrm>
                                          <a:prstGeom prst="rect">
                                            <a:avLst/>
                                          </a:prstGeom>
                                          <a:noFill/>
                                          <a:ln>
                                            <a:noFill/>
                                          </a:ln>
                                        </pic:spPr>
                                      </pic:pic>
                                    </a:graphicData>
                                  </a:graphic>
                                </wp:inline>
                              </w:drawing>
                            </w:r>
                          </w:p>
                        </w:txbxContent>
                      </v:textbox>
                    </v:rect>
                  </w:pict>
                </mc:Fallback>
              </mc:AlternateContent>
            </w:r>
            <w:r w:rsidRPr="001E6298">
              <w:rPr>
                <w:rFonts w:cs="Times New Roman"/>
                <w:b/>
                <w:noProof/>
                <w:sz w:val="26"/>
                <w:szCs w:val="26"/>
              </w:rPr>
              <mc:AlternateContent>
                <mc:Choice Requires="wps">
                  <w:drawing>
                    <wp:anchor distT="0" distB="0" distL="114300" distR="114300" simplePos="0" relativeHeight="251659264" behindDoc="0" locked="0" layoutInCell="1" allowOverlap="1" wp14:anchorId="0688B19A" wp14:editId="45120F8D">
                      <wp:simplePos x="0" y="0"/>
                      <wp:positionH relativeFrom="column">
                        <wp:posOffset>2675890</wp:posOffset>
                      </wp:positionH>
                      <wp:positionV relativeFrom="paragraph">
                        <wp:posOffset>571500</wp:posOffset>
                      </wp:positionV>
                      <wp:extent cx="838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7pt,45pt" to="276.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" strokecolor="black [3213]"/>
                  </w:pict>
                </mc:Fallback>
              </mc:AlternateContent>
            </w:r>
            <w:r w:rsidRPr="001E6298">
              <w:rPr>
                <w:rFonts w:cs="Times New Roman"/>
                <w:b/>
                <w:sz w:val="26"/>
                <w:szCs w:val="26"/>
              </w:rPr>
              <w:t>CỘNG HÒA XÃ HỘI CHỦ NGHĨA VIỆT NAM</w:t>
            </w:r>
            <w:r w:rsidRPr="001E6298">
              <w:rPr>
                <w:rFonts w:cs="Times New Roman"/>
                <w:b/>
                <w:sz w:val="26"/>
                <w:szCs w:val="26"/>
              </w:rPr>
              <w:br/>
              <w:t xml:space="preserve">Độc lập - Tự do - Hạnh phúc </w:t>
            </w:r>
            <w:r w:rsidRPr="001E6298">
              <w:rPr>
                <w:rFonts w:cs="Times New Roman"/>
                <w:b/>
                <w:sz w:val="26"/>
                <w:szCs w:val="26"/>
              </w:rPr>
              <w:br/>
            </w:r>
          </w:p>
        </w:tc>
      </w:tr>
      <w:tr w:rsidR="00714A21" w:rsidRPr="001E6298" w:rsidTr="009D2E2B">
        <w:tblPrEx>
          <w:tblCellMar>
            <w:left w:w="0" w:type="dxa"/>
            <w:right w:w="0" w:type="dxa"/>
          </w:tblCellMar>
        </w:tblPrEx>
        <w:trPr>
          <w:gridAfter w:val="1"/>
          <w:wAfter w:w="85" w:type="dxa"/>
          <w:trHeight w:val="2370"/>
        </w:trPr>
        <w:tc>
          <w:tcPr>
            <w:tcW w:w="1185" w:type="dxa"/>
            <w:gridSpan w:val="2"/>
            <w:shd w:val="clear" w:color="auto" w:fill="auto"/>
            <w:vAlign w:val="center"/>
          </w:tcPr>
          <w:p w:rsidR="00714A21" w:rsidRDefault="00714A21" w:rsidP="009D2E2B">
            <w:pPr>
              <w:spacing w:before="120"/>
              <w:jc w:val="center"/>
              <w:rPr>
                <w:rFonts w:cs="Times New Roman"/>
                <w:b/>
                <w:sz w:val="26"/>
                <w:szCs w:val="26"/>
              </w:rPr>
            </w:pPr>
          </w:p>
          <w:p w:rsidR="00714A21" w:rsidRPr="001E6298" w:rsidRDefault="00714A21" w:rsidP="009D2E2B">
            <w:pPr>
              <w:spacing w:before="120"/>
              <w:jc w:val="center"/>
              <w:rPr>
                <w:rFonts w:cs="Times New Roman"/>
                <w:b/>
                <w:sz w:val="26"/>
                <w:szCs w:val="26"/>
              </w:rPr>
            </w:pPr>
          </w:p>
          <w:p w:rsidR="00714A21" w:rsidRPr="001E6298" w:rsidRDefault="00714A21" w:rsidP="009D2E2B">
            <w:pPr>
              <w:spacing w:before="120"/>
              <w:jc w:val="center"/>
              <w:rPr>
                <w:rFonts w:cs="Times New Roman"/>
                <w:b/>
                <w:sz w:val="26"/>
                <w:szCs w:val="26"/>
              </w:rPr>
            </w:pPr>
          </w:p>
          <w:p w:rsidR="00714A21" w:rsidRPr="001E6298" w:rsidRDefault="00714A21" w:rsidP="009D2E2B">
            <w:pPr>
              <w:spacing w:before="120"/>
              <w:jc w:val="center"/>
              <w:rPr>
                <w:rFonts w:cs="Times New Roman"/>
                <w:sz w:val="26"/>
                <w:szCs w:val="26"/>
              </w:rPr>
            </w:pPr>
          </w:p>
        </w:tc>
        <w:tc>
          <w:tcPr>
            <w:tcW w:w="6904" w:type="dxa"/>
            <w:tcBorders>
              <w:right w:val="single" w:sz="4" w:space="0" w:color="auto"/>
            </w:tcBorders>
            <w:shd w:val="clear" w:color="auto" w:fill="auto"/>
            <w:vAlign w:val="center"/>
          </w:tcPr>
          <w:p w:rsidR="00714A21" w:rsidRPr="001E6298" w:rsidRDefault="00714A21" w:rsidP="009D2E2B">
            <w:pPr>
              <w:spacing w:before="120"/>
              <w:rPr>
                <w:rFonts w:cs="Times New Roman"/>
                <w:b/>
                <w:sz w:val="26"/>
                <w:szCs w:val="26"/>
              </w:rPr>
            </w:pPr>
            <w:bookmarkStart w:id="0" w:name="chuong_pl_3_name"/>
            <w:r w:rsidRPr="001E6298">
              <w:rPr>
                <w:rFonts w:cs="Times New Roman"/>
                <w:b/>
                <w:sz w:val="26"/>
                <w:szCs w:val="26"/>
              </w:rPr>
              <w:t>BẢN ĐĂNG KÝ XÉT CÔNG NHẬN ĐẠT TIÊU CHUẨN</w:t>
            </w:r>
            <w:bookmarkEnd w:id="0"/>
          </w:p>
          <w:p w:rsidR="00714A21" w:rsidRPr="001E6298" w:rsidRDefault="00714A21" w:rsidP="009D2E2B">
            <w:pPr>
              <w:tabs>
                <w:tab w:val="left" w:pos="1036"/>
                <w:tab w:val="left" w:pos="1725"/>
                <w:tab w:val="center" w:pos="3360"/>
              </w:tabs>
              <w:spacing w:line="264" w:lineRule="auto"/>
              <w:jc w:val="center"/>
              <w:rPr>
                <w:b/>
                <w:bCs/>
                <w:sz w:val="26"/>
                <w:szCs w:val="26"/>
                <w:lang w:val="vi-VN"/>
              </w:rPr>
            </w:pPr>
            <w:r w:rsidRPr="001E6298">
              <w:rPr>
                <w:rFonts w:cs="Times New Roman"/>
                <w:b/>
                <w:sz w:val="26"/>
                <w:szCs w:val="26"/>
              </w:rPr>
              <w:t xml:space="preserve">CHỨC DANH: </w:t>
            </w:r>
            <w:r w:rsidRPr="001E6298">
              <w:rPr>
                <w:b/>
                <w:bCs/>
                <w:sz w:val="26"/>
                <w:szCs w:val="26"/>
                <w:lang w:val="vi-VN"/>
              </w:rPr>
              <w:t>PHÓ GIÁO SƯ</w:t>
            </w:r>
          </w:p>
          <w:p w:rsidR="00714A21" w:rsidRDefault="00714A21" w:rsidP="009D2E2B">
            <w:pPr>
              <w:spacing w:before="120"/>
              <w:jc w:val="center"/>
              <w:rPr>
                <w:rFonts w:cs="Times New Roman"/>
                <w:b/>
                <w:sz w:val="26"/>
                <w:szCs w:val="26"/>
              </w:rPr>
            </w:pPr>
            <w:r w:rsidRPr="001E6298">
              <w:rPr>
                <w:rFonts w:cs="Times New Roman"/>
                <w:b/>
                <w:sz w:val="26"/>
                <w:szCs w:val="26"/>
              </w:rPr>
              <w:t>Mã hồ sơ: ………………….</w:t>
            </w:r>
          </w:p>
          <w:p w:rsidR="00714A21" w:rsidRPr="001E6298" w:rsidRDefault="00714A21" w:rsidP="009D2E2B">
            <w:pPr>
              <w:spacing w:before="120"/>
              <w:jc w:val="center"/>
              <w:rPr>
                <w:rFonts w:cs="Times New Roman"/>
                <w:sz w:val="26"/>
                <w:szCs w:val="26"/>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714A21" w:rsidRPr="001E6298" w:rsidRDefault="00714A21" w:rsidP="009D2E2B">
            <w:pPr>
              <w:spacing w:before="120"/>
              <w:jc w:val="center"/>
              <w:rPr>
                <w:rFonts w:cs="Times New Roman"/>
                <w:sz w:val="26"/>
                <w:szCs w:val="26"/>
              </w:rPr>
            </w:pPr>
          </w:p>
          <w:p w:rsidR="00714A21" w:rsidRPr="001E6298" w:rsidRDefault="00714A21" w:rsidP="009D2E2B">
            <w:pPr>
              <w:spacing w:before="120"/>
              <w:jc w:val="center"/>
              <w:rPr>
                <w:rFonts w:cs="Times New Roman"/>
                <w:sz w:val="26"/>
                <w:szCs w:val="26"/>
              </w:rPr>
            </w:pPr>
            <w:r w:rsidRPr="001E6298">
              <w:rPr>
                <w:rFonts w:cs="Times New Roman"/>
                <w:sz w:val="26"/>
                <w:szCs w:val="26"/>
              </w:rPr>
              <w:t xml:space="preserve">Ảnh mầu </w:t>
            </w:r>
          </w:p>
          <w:p w:rsidR="00714A21" w:rsidRPr="001E6298" w:rsidRDefault="00714A21" w:rsidP="009D2E2B">
            <w:pPr>
              <w:spacing w:before="120"/>
              <w:jc w:val="center"/>
              <w:rPr>
                <w:rFonts w:cs="Times New Roman"/>
                <w:sz w:val="26"/>
                <w:szCs w:val="26"/>
              </w:rPr>
            </w:pPr>
            <w:r w:rsidRPr="001E6298">
              <w:rPr>
                <w:rFonts w:cs="Times New Roman"/>
                <w:sz w:val="26"/>
                <w:szCs w:val="26"/>
              </w:rPr>
              <w:t>4x6</w:t>
            </w:r>
          </w:p>
          <w:p w:rsidR="00714A21" w:rsidRPr="001E6298" w:rsidRDefault="00714A21" w:rsidP="009D2E2B">
            <w:pPr>
              <w:spacing w:before="120"/>
              <w:jc w:val="center"/>
              <w:rPr>
                <w:rFonts w:cs="Times New Roman"/>
                <w:sz w:val="26"/>
                <w:szCs w:val="26"/>
              </w:rPr>
            </w:pPr>
          </w:p>
        </w:tc>
      </w:tr>
    </w:tbl>
    <w:p w:rsidR="00714A21" w:rsidRPr="001E6298" w:rsidRDefault="00714A21" w:rsidP="00714A21">
      <w:pPr>
        <w:tabs>
          <w:tab w:val="left" w:pos="1036"/>
        </w:tabs>
        <w:spacing w:line="324" w:lineRule="auto"/>
        <w:rPr>
          <w:sz w:val="26"/>
          <w:szCs w:val="26"/>
        </w:rPr>
      </w:pPr>
      <w:r w:rsidRPr="001E6298">
        <w:rPr>
          <w:sz w:val="26"/>
          <w:szCs w:val="26"/>
        </w:rPr>
        <w:t xml:space="preserve">Đối tượng: Giảng </w:t>
      </w:r>
      <w:proofErr w:type="gramStart"/>
      <w:r w:rsidRPr="001E6298">
        <w:rPr>
          <w:sz w:val="26"/>
          <w:szCs w:val="26"/>
        </w:rPr>
        <w:t xml:space="preserve">viên </w:t>
      </w:r>
      <w:proofErr w:type="gramEnd"/>
      <w:r w:rsidRPr="001E6298">
        <w:rPr>
          <w:sz w:val="26"/>
          <w:szCs w:val="26"/>
        </w:rPr>
        <w:sym w:font="Wingdings" w:char="F0FE"/>
      </w:r>
      <w:r w:rsidRPr="001E6298">
        <w:rPr>
          <w:sz w:val="26"/>
          <w:szCs w:val="26"/>
        </w:rPr>
        <w:t xml:space="preserve">; </w:t>
      </w:r>
      <w:r w:rsidRPr="001E6298">
        <w:rPr>
          <w:sz w:val="26"/>
          <w:szCs w:val="26"/>
        </w:rPr>
        <w:tab/>
      </w:r>
      <w:r w:rsidRPr="001E6298">
        <w:rPr>
          <w:sz w:val="26"/>
          <w:szCs w:val="26"/>
        </w:rPr>
        <w:tab/>
        <w:t xml:space="preserve">Giảng viên thỉnh giảng </w:t>
      </w:r>
      <w:r w:rsidRPr="001E6298">
        <w:rPr>
          <w:b/>
          <w:sz w:val="26"/>
          <w:szCs w:val="26"/>
        </w:rPr>
        <w:sym w:font="Symbol" w:char="F08E"/>
      </w:r>
    </w:p>
    <w:p w:rsidR="00714A21" w:rsidRPr="001E6298" w:rsidRDefault="00714A21" w:rsidP="00714A21">
      <w:pPr>
        <w:tabs>
          <w:tab w:val="left" w:pos="1036"/>
        </w:tabs>
        <w:spacing w:line="324" w:lineRule="auto"/>
        <w:rPr>
          <w:sz w:val="26"/>
          <w:szCs w:val="26"/>
        </w:rPr>
      </w:pPr>
      <w:r w:rsidRPr="001E6298">
        <w:rPr>
          <w:sz w:val="26"/>
          <w:szCs w:val="26"/>
        </w:rPr>
        <w:t xml:space="preserve">Ngành: </w:t>
      </w:r>
      <w:r w:rsidR="00247D9D">
        <w:rPr>
          <w:sz w:val="26"/>
          <w:szCs w:val="26"/>
        </w:rPr>
        <w:t>Hóa học</w:t>
      </w:r>
      <w:r w:rsidRPr="001E6298">
        <w:rPr>
          <w:sz w:val="26"/>
          <w:szCs w:val="26"/>
        </w:rPr>
        <w:t xml:space="preserve">; </w:t>
      </w:r>
      <w:r w:rsidRPr="001E6298">
        <w:rPr>
          <w:sz w:val="26"/>
          <w:szCs w:val="26"/>
        </w:rPr>
        <w:tab/>
      </w:r>
      <w:r>
        <w:rPr>
          <w:sz w:val="26"/>
          <w:szCs w:val="26"/>
        </w:rPr>
        <w:t xml:space="preserve">                      </w:t>
      </w:r>
      <w:r w:rsidRPr="001E6298">
        <w:rPr>
          <w:sz w:val="26"/>
          <w:szCs w:val="26"/>
        </w:rPr>
        <w:t xml:space="preserve">Chuyên ngành: </w:t>
      </w:r>
      <w:r w:rsidR="00247D9D">
        <w:rPr>
          <w:sz w:val="26"/>
          <w:szCs w:val="26"/>
        </w:rPr>
        <w:t>Hóa Hữu cơ</w:t>
      </w:r>
    </w:p>
    <w:p w:rsidR="00714A21" w:rsidRPr="001E6298" w:rsidRDefault="00714A21" w:rsidP="001F572C">
      <w:pPr>
        <w:tabs>
          <w:tab w:val="left" w:leader="dot" w:pos="4320"/>
          <w:tab w:val="left" w:leader="dot" w:pos="7920"/>
        </w:tabs>
        <w:spacing w:before="120" w:line="300" w:lineRule="auto"/>
        <w:rPr>
          <w:rFonts w:cs="Times New Roman"/>
          <w:b/>
          <w:sz w:val="26"/>
          <w:szCs w:val="26"/>
        </w:rPr>
      </w:pPr>
      <w:r w:rsidRPr="001E6298">
        <w:rPr>
          <w:rFonts w:cs="Times New Roman"/>
          <w:b/>
          <w:sz w:val="26"/>
          <w:szCs w:val="26"/>
        </w:rPr>
        <w:t>A. THÔNG TIN CÁ NHÂN</w:t>
      </w:r>
    </w:p>
    <w:p w:rsidR="00714A21" w:rsidRPr="001E6298" w:rsidRDefault="00714A21" w:rsidP="001F572C">
      <w:pPr>
        <w:spacing w:line="300" w:lineRule="auto"/>
        <w:rPr>
          <w:sz w:val="26"/>
          <w:szCs w:val="26"/>
        </w:rPr>
      </w:pPr>
      <w:r w:rsidRPr="001E6298">
        <w:rPr>
          <w:sz w:val="26"/>
          <w:szCs w:val="26"/>
        </w:rPr>
        <w:t xml:space="preserve">1. Họ và tên người đăng ký: </w:t>
      </w:r>
      <w:r w:rsidR="00C462A5">
        <w:rPr>
          <w:b/>
          <w:sz w:val="26"/>
          <w:szCs w:val="26"/>
        </w:rPr>
        <w:t>DƯƠNG NGỌC TOÀN</w:t>
      </w:r>
    </w:p>
    <w:p w:rsidR="00714A21" w:rsidRPr="001E6298" w:rsidRDefault="00714A21" w:rsidP="001F572C">
      <w:pPr>
        <w:tabs>
          <w:tab w:val="left" w:pos="1036"/>
        </w:tabs>
        <w:spacing w:line="300" w:lineRule="auto"/>
        <w:rPr>
          <w:sz w:val="26"/>
          <w:szCs w:val="26"/>
        </w:rPr>
      </w:pPr>
      <w:r w:rsidRPr="001E6298">
        <w:rPr>
          <w:sz w:val="26"/>
          <w:szCs w:val="26"/>
        </w:rPr>
        <w:t xml:space="preserve">2. Ngày tháng năm sinh: </w:t>
      </w:r>
      <w:r w:rsidR="002E4F02">
        <w:rPr>
          <w:sz w:val="26"/>
          <w:szCs w:val="26"/>
        </w:rPr>
        <w:t>02/11/1983</w:t>
      </w:r>
      <w:r w:rsidRPr="001E6298">
        <w:rPr>
          <w:sz w:val="26"/>
          <w:szCs w:val="26"/>
        </w:rPr>
        <w:t xml:space="preserve">; </w:t>
      </w:r>
      <w:r w:rsidRPr="001E6298">
        <w:rPr>
          <w:sz w:val="26"/>
          <w:szCs w:val="26"/>
        </w:rPr>
        <w:tab/>
      </w:r>
      <w:proofErr w:type="gramStart"/>
      <w:r w:rsidRPr="001E6298">
        <w:rPr>
          <w:sz w:val="26"/>
          <w:szCs w:val="26"/>
        </w:rPr>
        <w:t xml:space="preserve">Nam </w:t>
      </w:r>
      <w:proofErr w:type="gramEnd"/>
      <w:r w:rsidRPr="001E6298">
        <w:rPr>
          <w:sz w:val="26"/>
          <w:szCs w:val="26"/>
        </w:rPr>
        <w:sym w:font="Wingdings" w:char="F0FE"/>
      </w:r>
      <w:r w:rsidRPr="001E6298">
        <w:rPr>
          <w:sz w:val="26"/>
          <w:szCs w:val="26"/>
        </w:rPr>
        <w:t xml:space="preserve">; Nữ </w:t>
      </w:r>
      <w:r w:rsidRPr="001E6298">
        <w:rPr>
          <w:b/>
          <w:sz w:val="26"/>
          <w:szCs w:val="26"/>
        </w:rPr>
        <w:sym w:font="Symbol" w:char="F0F0"/>
      </w:r>
      <w:r w:rsidRPr="001E6298">
        <w:rPr>
          <w:sz w:val="26"/>
          <w:szCs w:val="26"/>
        </w:rPr>
        <w:t xml:space="preserve">; </w:t>
      </w:r>
      <w:r w:rsidRPr="001E6298">
        <w:rPr>
          <w:sz w:val="26"/>
          <w:szCs w:val="26"/>
        </w:rPr>
        <w:tab/>
      </w:r>
      <w:r w:rsidRPr="001E6298">
        <w:rPr>
          <w:sz w:val="26"/>
          <w:szCs w:val="26"/>
        </w:rPr>
        <w:tab/>
        <w:t>Quốc tịch: Việt Nam</w:t>
      </w:r>
      <w:r>
        <w:rPr>
          <w:sz w:val="26"/>
          <w:szCs w:val="26"/>
        </w:rPr>
        <w:t>;</w:t>
      </w:r>
    </w:p>
    <w:p w:rsidR="00714A21" w:rsidRPr="001E6298" w:rsidRDefault="00714A21" w:rsidP="001F572C">
      <w:pPr>
        <w:tabs>
          <w:tab w:val="left" w:pos="1036"/>
        </w:tabs>
        <w:spacing w:line="300" w:lineRule="auto"/>
        <w:ind w:left="284"/>
        <w:rPr>
          <w:sz w:val="26"/>
          <w:szCs w:val="26"/>
        </w:rPr>
      </w:pPr>
      <w:r w:rsidRPr="001E6298">
        <w:rPr>
          <w:sz w:val="26"/>
          <w:szCs w:val="26"/>
        </w:rPr>
        <w:t xml:space="preserve">Dân tộc: Kinh; </w:t>
      </w:r>
      <w:r w:rsidRPr="001E6298">
        <w:rPr>
          <w:sz w:val="26"/>
          <w:szCs w:val="26"/>
        </w:rPr>
        <w:tab/>
      </w:r>
      <w:r w:rsidRPr="001E6298">
        <w:rPr>
          <w:sz w:val="26"/>
          <w:szCs w:val="26"/>
        </w:rPr>
        <w:tab/>
      </w:r>
      <w:r w:rsidRPr="001E6298">
        <w:rPr>
          <w:sz w:val="26"/>
          <w:szCs w:val="26"/>
        </w:rPr>
        <w:tab/>
      </w:r>
      <w:r>
        <w:rPr>
          <w:sz w:val="26"/>
          <w:szCs w:val="26"/>
        </w:rPr>
        <w:t xml:space="preserve">           </w:t>
      </w:r>
      <w:r w:rsidRPr="001E6298">
        <w:rPr>
          <w:sz w:val="26"/>
          <w:szCs w:val="26"/>
        </w:rPr>
        <w:t>Tôn giáo: Không</w:t>
      </w:r>
      <w:r>
        <w:rPr>
          <w:sz w:val="26"/>
          <w:szCs w:val="26"/>
        </w:rPr>
        <w:t>.</w:t>
      </w:r>
    </w:p>
    <w:p w:rsidR="00714A21" w:rsidRPr="001E6298" w:rsidRDefault="00714A21" w:rsidP="001F572C">
      <w:pPr>
        <w:tabs>
          <w:tab w:val="left" w:pos="1036"/>
        </w:tabs>
        <w:spacing w:line="300" w:lineRule="auto"/>
        <w:rPr>
          <w:sz w:val="26"/>
          <w:szCs w:val="26"/>
        </w:rPr>
      </w:pPr>
      <w:r w:rsidRPr="001E6298">
        <w:rPr>
          <w:sz w:val="26"/>
          <w:szCs w:val="26"/>
        </w:rPr>
        <w:t>3. Đảng viên Đả</w:t>
      </w:r>
      <w:r>
        <w:rPr>
          <w:sz w:val="26"/>
          <w:szCs w:val="26"/>
        </w:rPr>
        <w:t>ng Cộng sản Việt Nam</w:t>
      </w:r>
      <w:r w:rsidRPr="001E6298">
        <w:rPr>
          <w:sz w:val="26"/>
          <w:szCs w:val="26"/>
        </w:rPr>
        <w:t xml:space="preserve">: </w:t>
      </w:r>
      <w:r w:rsidRPr="001E6298">
        <w:rPr>
          <w:sz w:val="26"/>
          <w:szCs w:val="26"/>
        </w:rPr>
        <w:sym w:font="Wingdings" w:char="F0FE"/>
      </w:r>
      <w:r w:rsidRPr="001E6298">
        <w:rPr>
          <w:sz w:val="26"/>
          <w:szCs w:val="26"/>
        </w:rPr>
        <w:t xml:space="preserve"> </w:t>
      </w:r>
    </w:p>
    <w:p w:rsidR="00714A21" w:rsidRPr="001E6298" w:rsidRDefault="00714A21" w:rsidP="001F572C">
      <w:pPr>
        <w:tabs>
          <w:tab w:val="left" w:pos="1036"/>
        </w:tabs>
        <w:spacing w:line="300" w:lineRule="auto"/>
        <w:rPr>
          <w:sz w:val="26"/>
          <w:szCs w:val="26"/>
        </w:rPr>
      </w:pPr>
      <w:r w:rsidRPr="001E6298">
        <w:rPr>
          <w:sz w:val="26"/>
          <w:szCs w:val="26"/>
        </w:rPr>
        <w:t xml:space="preserve">4. Quê quán: </w:t>
      </w:r>
      <w:r w:rsidR="004B19BB">
        <w:rPr>
          <w:sz w:val="26"/>
          <w:szCs w:val="26"/>
        </w:rPr>
        <w:t>Xã Thành Công, Huyện Phổ Yên, Tỉnh Thái Nguyên</w:t>
      </w:r>
    </w:p>
    <w:p w:rsidR="00714A21" w:rsidRPr="000105BD" w:rsidRDefault="00714A21" w:rsidP="001F572C">
      <w:pPr>
        <w:tabs>
          <w:tab w:val="left" w:pos="1036"/>
        </w:tabs>
        <w:spacing w:line="300" w:lineRule="auto"/>
        <w:rPr>
          <w:sz w:val="26"/>
          <w:szCs w:val="26"/>
        </w:rPr>
      </w:pPr>
      <w:r w:rsidRPr="001E6298">
        <w:rPr>
          <w:sz w:val="26"/>
          <w:szCs w:val="26"/>
        </w:rPr>
        <w:t>5. Nơi đă</w:t>
      </w:r>
      <w:r w:rsidR="004B19BB">
        <w:rPr>
          <w:sz w:val="26"/>
          <w:szCs w:val="26"/>
        </w:rPr>
        <w:t>ng ký hộ khẩu thường trú: Tổ 6, Phường Quang Vinh</w:t>
      </w:r>
      <w:r>
        <w:rPr>
          <w:sz w:val="26"/>
          <w:szCs w:val="26"/>
        </w:rPr>
        <w:t xml:space="preserve">, </w:t>
      </w:r>
      <w:r w:rsidRPr="000105BD">
        <w:rPr>
          <w:sz w:val="26"/>
          <w:szCs w:val="26"/>
        </w:rPr>
        <w:t>thành phố Thái Nguyên, tỉnh Thái Nguyên</w:t>
      </w:r>
      <w:r w:rsidR="004B19BB">
        <w:rPr>
          <w:sz w:val="26"/>
          <w:szCs w:val="26"/>
        </w:rPr>
        <w:t>.</w:t>
      </w:r>
    </w:p>
    <w:p w:rsidR="00714A21" w:rsidRPr="000105BD" w:rsidRDefault="00714A21" w:rsidP="001F572C">
      <w:pPr>
        <w:tabs>
          <w:tab w:val="left" w:pos="1036"/>
        </w:tabs>
        <w:spacing w:line="300" w:lineRule="auto"/>
        <w:rPr>
          <w:sz w:val="26"/>
          <w:szCs w:val="26"/>
        </w:rPr>
      </w:pPr>
      <w:r w:rsidRPr="000105BD">
        <w:rPr>
          <w:sz w:val="26"/>
          <w:szCs w:val="26"/>
        </w:rPr>
        <w:t xml:space="preserve">6. Địa chỉ liên hệ: </w:t>
      </w:r>
      <w:r w:rsidR="004B19BB">
        <w:rPr>
          <w:sz w:val="26"/>
          <w:szCs w:val="26"/>
        </w:rPr>
        <w:t>Dương Ngọc Toàn</w:t>
      </w:r>
      <w:r w:rsidRPr="000105BD">
        <w:rPr>
          <w:sz w:val="26"/>
          <w:szCs w:val="26"/>
        </w:rPr>
        <w:t xml:space="preserve">, </w:t>
      </w:r>
      <w:r w:rsidR="004B19BB">
        <w:rPr>
          <w:sz w:val="26"/>
          <w:szCs w:val="26"/>
        </w:rPr>
        <w:t>Phòng Công tác Học sinh Sinh viên</w:t>
      </w:r>
      <w:r w:rsidRPr="000105BD">
        <w:rPr>
          <w:sz w:val="26"/>
          <w:szCs w:val="26"/>
        </w:rPr>
        <w:t>, Trường Đại học Sư phạm - Đại học Thái Nguyên, số 20</w:t>
      </w:r>
      <w:r w:rsidRPr="000105BD">
        <w:rPr>
          <w:sz w:val="26"/>
          <w:szCs w:val="26"/>
          <w:lang w:val="vi-VN"/>
        </w:rPr>
        <w:t xml:space="preserve">, </w:t>
      </w:r>
      <w:r w:rsidRPr="000105BD">
        <w:rPr>
          <w:sz w:val="26"/>
          <w:szCs w:val="26"/>
        </w:rPr>
        <w:t>đường Lương Ngọc Quyến, thành phố Thái Nguyên.</w:t>
      </w:r>
    </w:p>
    <w:p w:rsidR="00714A21" w:rsidRPr="000105BD" w:rsidRDefault="00324BA0" w:rsidP="001F572C">
      <w:pPr>
        <w:tabs>
          <w:tab w:val="left" w:pos="284"/>
        </w:tabs>
        <w:spacing w:line="300" w:lineRule="auto"/>
        <w:rPr>
          <w:rStyle w:val="Hyperlink"/>
          <w:sz w:val="26"/>
          <w:szCs w:val="26"/>
        </w:rPr>
      </w:pPr>
      <w:r>
        <w:rPr>
          <w:sz w:val="26"/>
          <w:szCs w:val="26"/>
        </w:rPr>
        <w:tab/>
      </w:r>
      <w:r>
        <w:rPr>
          <w:sz w:val="26"/>
          <w:szCs w:val="26"/>
        </w:rPr>
        <w:tab/>
      </w:r>
      <w:r w:rsidR="00714A21" w:rsidRPr="000105BD">
        <w:rPr>
          <w:sz w:val="26"/>
          <w:szCs w:val="26"/>
        </w:rPr>
        <w:t xml:space="preserve">Điện thoại di động: </w:t>
      </w:r>
      <w:r w:rsidR="004B19BB">
        <w:rPr>
          <w:sz w:val="26"/>
          <w:szCs w:val="26"/>
        </w:rPr>
        <w:t>0975.614.222</w:t>
      </w:r>
      <w:r w:rsidR="00714A21" w:rsidRPr="000105BD">
        <w:rPr>
          <w:sz w:val="26"/>
          <w:szCs w:val="26"/>
        </w:rPr>
        <w:t xml:space="preserve">; </w:t>
      </w:r>
      <w:r w:rsidR="00714A21" w:rsidRPr="000105BD">
        <w:rPr>
          <w:sz w:val="26"/>
          <w:szCs w:val="26"/>
        </w:rPr>
        <w:tab/>
        <w:t xml:space="preserve">E-mail: </w:t>
      </w:r>
      <w:r w:rsidR="004B19BB">
        <w:rPr>
          <w:sz w:val="26"/>
          <w:szCs w:val="26"/>
        </w:rPr>
        <w:t>toandn@tnue.edu.vn</w:t>
      </w:r>
      <w:r w:rsidR="00714A21" w:rsidRPr="000105BD">
        <w:rPr>
          <w:sz w:val="26"/>
          <w:szCs w:val="26"/>
        </w:rPr>
        <w:t>.</w:t>
      </w:r>
    </w:p>
    <w:p w:rsidR="007F0BED" w:rsidRDefault="007F0BED" w:rsidP="001F572C">
      <w:pPr>
        <w:tabs>
          <w:tab w:val="left" w:pos="1036"/>
        </w:tabs>
        <w:spacing w:line="300" w:lineRule="auto"/>
        <w:rPr>
          <w:sz w:val="26"/>
          <w:szCs w:val="26"/>
        </w:rPr>
      </w:pPr>
      <w:r>
        <w:rPr>
          <w:sz w:val="26"/>
          <w:szCs w:val="26"/>
        </w:rPr>
        <w:t>7. Quá trình công tác:</w:t>
      </w:r>
    </w:p>
    <w:p w:rsidR="007261FD" w:rsidRDefault="00324BA0" w:rsidP="001F572C">
      <w:pPr>
        <w:tabs>
          <w:tab w:val="left" w:pos="720"/>
        </w:tabs>
        <w:spacing w:line="300" w:lineRule="auto"/>
        <w:ind w:firstLine="720"/>
        <w:rPr>
          <w:sz w:val="26"/>
          <w:szCs w:val="26"/>
        </w:rPr>
      </w:pPr>
      <w:r>
        <w:rPr>
          <w:sz w:val="26"/>
          <w:szCs w:val="26"/>
        </w:rPr>
        <w:t xml:space="preserve">- </w:t>
      </w:r>
      <w:r w:rsidR="007261FD" w:rsidRPr="000105BD">
        <w:rPr>
          <w:sz w:val="26"/>
          <w:szCs w:val="26"/>
          <w:lang w:val="vi-VN"/>
        </w:rPr>
        <w:t xml:space="preserve">Từ </w:t>
      </w:r>
      <w:r w:rsidR="00124EF9">
        <w:rPr>
          <w:sz w:val="26"/>
          <w:szCs w:val="26"/>
        </w:rPr>
        <w:t>tháng 11</w:t>
      </w:r>
      <w:r>
        <w:rPr>
          <w:sz w:val="26"/>
          <w:szCs w:val="26"/>
        </w:rPr>
        <w:t>/</w:t>
      </w:r>
      <w:r w:rsidR="007261FD" w:rsidRPr="000105BD">
        <w:rPr>
          <w:sz w:val="26"/>
          <w:szCs w:val="26"/>
        </w:rPr>
        <w:t>200</w:t>
      </w:r>
      <w:r w:rsidR="007261FD">
        <w:rPr>
          <w:sz w:val="26"/>
          <w:szCs w:val="26"/>
        </w:rPr>
        <w:t>5</w:t>
      </w:r>
      <w:r w:rsidR="007261FD" w:rsidRPr="000105BD">
        <w:rPr>
          <w:sz w:val="26"/>
          <w:szCs w:val="26"/>
        </w:rPr>
        <w:t xml:space="preserve"> đến </w:t>
      </w:r>
      <w:r w:rsidR="007261FD">
        <w:rPr>
          <w:sz w:val="26"/>
          <w:szCs w:val="26"/>
        </w:rPr>
        <w:t>nay</w:t>
      </w:r>
      <w:r w:rsidR="007261FD" w:rsidRPr="000105BD">
        <w:rPr>
          <w:sz w:val="26"/>
          <w:szCs w:val="26"/>
        </w:rPr>
        <w:t xml:space="preserve">: Là giảng viên Khoa </w:t>
      </w:r>
      <w:r w:rsidR="007261FD">
        <w:rPr>
          <w:sz w:val="26"/>
          <w:szCs w:val="26"/>
        </w:rPr>
        <w:t>Hóa học</w:t>
      </w:r>
      <w:r w:rsidR="007261FD" w:rsidRPr="000105BD">
        <w:rPr>
          <w:sz w:val="26"/>
          <w:szCs w:val="26"/>
        </w:rPr>
        <w:t xml:space="preserve">, Trường Đại học Sư phạm - Đại học </w:t>
      </w:r>
      <w:r w:rsidR="007261FD" w:rsidRPr="001E6298">
        <w:rPr>
          <w:sz w:val="26"/>
          <w:szCs w:val="26"/>
        </w:rPr>
        <w:t>Thái Nguyên</w:t>
      </w:r>
      <w:r w:rsidR="007261FD">
        <w:rPr>
          <w:sz w:val="26"/>
          <w:szCs w:val="26"/>
        </w:rPr>
        <w:t>.</w:t>
      </w:r>
    </w:p>
    <w:p w:rsidR="007261FD" w:rsidRDefault="00C3521E" w:rsidP="001F572C">
      <w:pPr>
        <w:tabs>
          <w:tab w:val="left" w:pos="720"/>
          <w:tab w:val="left" w:pos="1036"/>
        </w:tabs>
        <w:spacing w:line="300" w:lineRule="auto"/>
        <w:rPr>
          <w:sz w:val="26"/>
          <w:szCs w:val="26"/>
        </w:rPr>
      </w:pPr>
      <w:r>
        <w:rPr>
          <w:sz w:val="26"/>
          <w:szCs w:val="26"/>
        </w:rPr>
        <w:tab/>
      </w:r>
      <w:r w:rsidR="00324BA0">
        <w:rPr>
          <w:sz w:val="26"/>
          <w:szCs w:val="26"/>
        </w:rPr>
        <w:t xml:space="preserve">- </w:t>
      </w:r>
      <w:r w:rsidR="007261FD">
        <w:rPr>
          <w:sz w:val="26"/>
          <w:szCs w:val="26"/>
        </w:rPr>
        <w:t xml:space="preserve">Từ </w:t>
      </w:r>
      <w:r w:rsidR="00324BA0">
        <w:rPr>
          <w:sz w:val="26"/>
          <w:szCs w:val="26"/>
        </w:rPr>
        <w:t>tháng 6/</w:t>
      </w:r>
      <w:r w:rsidR="007261FD">
        <w:rPr>
          <w:sz w:val="26"/>
          <w:szCs w:val="26"/>
        </w:rPr>
        <w:t xml:space="preserve">2012 </w:t>
      </w:r>
      <w:r w:rsidR="00CC1D04">
        <w:rPr>
          <w:sz w:val="26"/>
          <w:szCs w:val="26"/>
        </w:rPr>
        <w:t>đế</w:t>
      </w:r>
      <w:r w:rsidR="00DF4A59">
        <w:rPr>
          <w:sz w:val="26"/>
          <w:szCs w:val="26"/>
        </w:rPr>
        <w:t>n tháng 12</w:t>
      </w:r>
      <w:r w:rsidR="00324BA0">
        <w:rPr>
          <w:sz w:val="26"/>
          <w:szCs w:val="26"/>
        </w:rPr>
        <w:t>/</w:t>
      </w:r>
      <w:r w:rsidR="007261FD">
        <w:rPr>
          <w:sz w:val="26"/>
          <w:szCs w:val="26"/>
        </w:rPr>
        <w:t>2015: Phó Chủ tịch Hội sinh viên Trường Đại học Sư phạm.</w:t>
      </w:r>
    </w:p>
    <w:p w:rsidR="007261FD" w:rsidRDefault="00324BA0" w:rsidP="001F572C">
      <w:pPr>
        <w:tabs>
          <w:tab w:val="left" w:pos="720"/>
          <w:tab w:val="left" w:pos="1036"/>
        </w:tabs>
        <w:spacing w:line="300" w:lineRule="auto"/>
        <w:rPr>
          <w:sz w:val="26"/>
          <w:szCs w:val="26"/>
        </w:rPr>
      </w:pPr>
      <w:r>
        <w:rPr>
          <w:sz w:val="26"/>
          <w:szCs w:val="26"/>
        </w:rPr>
        <w:tab/>
        <w:t xml:space="preserve">- </w:t>
      </w:r>
      <w:r w:rsidR="007261FD">
        <w:rPr>
          <w:sz w:val="26"/>
          <w:szCs w:val="26"/>
        </w:rPr>
        <w:t xml:space="preserve">Từ </w:t>
      </w:r>
      <w:r w:rsidR="00FB6024">
        <w:rPr>
          <w:sz w:val="26"/>
          <w:szCs w:val="26"/>
        </w:rPr>
        <w:t>tháng 12</w:t>
      </w:r>
      <w:r>
        <w:rPr>
          <w:sz w:val="26"/>
          <w:szCs w:val="26"/>
        </w:rPr>
        <w:t>/</w:t>
      </w:r>
      <w:r w:rsidR="007261FD">
        <w:rPr>
          <w:sz w:val="26"/>
          <w:szCs w:val="26"/>
        </w:rPr>
        <w:t xml:space="preserve">2015 đến </w:t>
      </w:r>
      <w:r w:rsidR="00CC1D04">
        <w:rPr>
          <w:sz w:val="26"/>
          <w:szCs w:val="26"/>
        </w:rPr>
        <w:t>tháng 8</w:t>
      </w:r>
      <w:r>
        <w:rPr>
          <w:sz w:val="26"/>
          <w:szCs w:val="26"/>
        </w:rPr>
        <w:t>/</w:t>
      </w:r>
      <w:r w:rsidR="007261FD">
        <w:rPr>
          <w:sz w:val="26"/>
          <w:szCs w:val="26"/>
        </w:rPr>
        <w:t>2019: Chủ tịch Hội sinh viên Trường Đại học Sư phạm.</w:t>
      </w:r>
    </w:p>
    <w:p w:rsidR="005B5538" w:rsidRDefault="00324BA0" w:rsidP="001F572C">
      <w:pPr>
        <w:tabs>
          <w:tab w:val="left" w:pos="720"/>
          <w:tab w:val="left" w:pos="1036"/>
        </w:tabs>
        <w:spacing w:line="300" w:lineRule="auto"/>
        <w:rPr>
          <w:sz w:val="26"/>
          <w:szCs w:val="26"/>
        </w:rPr>
      </w:pPr>
      <w:r>
        <w:rPr>
          <w:sz w:val="26"/>
          <w:szCs w:val="26"/>
        </w:rPr>
        <w:tab/>
        <w:t xml:space="preserve">- </w:t>
      </w:r>
      <w:r w:rsidR="005B5538">
        <w:rPr>
          <w:sz w:val="26"/>
          <w:szCs w:val="26"/>
        </w:rPr>
        <w:t xml:space="preserve">Từ tháng </w:t>
      </w:r>
      <w:r w:rsidR="001C615A">
        <w:rPr>
          <w:sz w:val="26"/>
          <w:szCs w:val="26"/>
        </w:rPr>
        <w:t>0</w:t>
      </w:r>
      <w:r w:rsidR="005B5538">
        <w:rPr>
          <w:sz w:val="26"/>
          <w:szCs w:val="26"/>
        </w:rPr>
        <w:t>1</w:t>
      </w:r>
      <w:r w:rsidR="001C615A">
        <w:rPr>
          <w:sz w:val="26"/>
          <w:szCs w:val="26"/>
        </w:rPr>
        <w:t>/</w:t>
      </w:r>
      <w:r w:rsidR="005B5538">
        <w:rPr>
          <w:sz w:val="26"/>
          <w:szCs w:val="26"/>
        </w:rPr>
        <w:t xml:space="preserve">2019 đến nay: Bí </w:t>
      </w:r>
      <w:proofErr w:type="gramStart"/>
      <w:r w:rsidR="005B5538">
        <w:rPr>
          <w:sz w:val="26"/>
          <w:szCs w:val="26"/>
        </w:rPr>
        <w:t>thư</w:t>
      </w:r>
      <w:proofErr w:type="gramEnd"/>
      <w:r w:rsidR="005B5538">
        <w:rPr>
          <w:sz w:val="26"/>
          <w:szCs w:val="26"/>
        </w:rPr>
        <w:t xml:space="preserve"> Đoàn TNCS Hồ Chí Minh </w:t>
      </w:r>
      <w:r w:rsidR="005B5538" w:rsidRPr="000105BD">
        <w:rPr>
          <w:sz w:val="26"/>
          <w:szCs w:val="26"/>
        </w:rPr>
        <w:t xml:space="preserve">Trường Đại học Sư phạm - Đại học </w:t>
      </w:r>
      <w:r w:rsidR="005B5538" w:rsidRPr="001E6298">
        <w:rPr>
          <w:sz w:val="26"/>
          <w:szCs w:val="26"/>
        </w:rPr>
        <w:t>Thái Nguyên</w:t>
      </w:r>
      <w:r w:rsidR="005B5538">
        <w:rPr>
          <w:sz w:val="26"/>
          <w:szCs w:val="26"/>
        </w:rPr>
        <w:t>.</w:t>
      </w:r>
    </w:p>
    <w:p w:rsidR="00124EF9" w:rsidRDefault="00324BA0" w:rsidP="001F572C">
      <w:pPr>
        <w:tabs>
          <w:tab w:val="left" w:pos="720"/>
          <w:tab w:val="left" w:pos="1036"/>
        </w:tabs>
        <w:spacing w:line="300" w:lineRule="auto"/>
        <w:rPr>
          <w:sz w:val="26"/>
          <w:szCs w:val="26"/>
        </w:rPr>
      </w:pPr>
      <w:r>
        <w:rPr>
          <w:sz w:val="26"/>
          <w:szCs w:val="26"/>
        </w:rPr>
        <w:tab/>
        <w:t xml:space="preserve">- </w:t>
      </w:r>
      <w:r w:rsidR="007261FD">
        <w:rPr>
          <w:sz w:val="26"/>
          <w:szCs w:val="26"/>
        </w:rPr>
        <w:t>Từ</w:t>
      </w:r>
      <w:r w:rsidR="00E81D37">
        <w:rPr>
          <w:sz w:val="26"/>
          <w:szCs w:val="26"/>
        </w:rPr>
        <w:t xml:space="preserve"> tháng 4</w:t>
      </w:r>
      <w:r w:rsidR="00C822D7">
        <w:rPr>
          <w:sz w:val="26"/>
          <w:szCs w:val="26"/>
        </w:rPr>
        <w:t>/</w:t>
      </w:r>
      <w:r w:rsidR="007261FD">
        <w:rPr>
          <w:sz w:val="26"/>
          <w:szCs w:val="26"/>
        </w:rPr>
        <w:t xml:space="preserve">2019 đến </w:t>
      </w:r>
      <w:r w:rsidR="00A03D95">
        <w:rPr>
          <w:sz w:val="26"/>
          <w:szCs w:val="26"/>
        </w:rPr>
        <w:t xml:space="preserve">tháng </w:t>
      </w:r>
      <w:r w:rsidR="00B17372">
        <w:rPr>
          <w:sz w:val="26"/>
          <w:szCs w:val="26"/>
        </w:rPr>
        <w:t>9</w:t>
      </w:r>
      <w:r w:rsidR="00C822D7">
        <w:rPr>
          <w:sz w:val="26"/>
          <w:szCs w:val="26"/>
        </w:rPr>
        <w:t>/</w:t>
      </w:r>
      <w:r w:rsidR="00E81D37">
        <w:rPr>
          <w:sz w:val="26"/>
          <w:szCs w:val="26"/>
        </w:rPr>
        <w:t>2020</w:t>
      </w:r>
      <w:r w:rsidR="007261FD">
        <w:rPr>
          <w:sz w:val="26"/>
          <w:szCs w:val="26"/>
        </w:rPr>
        <w:t xml:space="preserve">: </w:t>
      </w:r>
      <w:r w:rsidR="00EE3C5D">
        <w:rPr>
          <w:sz w:val="26"/>
          <w:szCs w:val="26"/>
        </w:rPr>
        <w:t xml:space="preserve">Phó Bí </w:t>
      </w:r>
      <w:proofErr w:type="gramStart"/>
      <w:r w:rsidR="00EE3C5D">
        <w:rPr>
          <w:sz w:val="26"/>
          <w:szCs w:val="26"/>
        </w:rPr>
        <w:t>thư</w:t>
      </w:r>
      <w:proofErr w:type="gramEnd"/>
      <w:r w:rsidR="00EE3C5D">
        <w:rPr>
          <w:sz w:val="26"/>
          <w:szCs w:val="26"/>
        </w:rPr>
        <w:t xml:space="preserve"> Chi bộ, </w:t>
      </w:r>
      <w:r w:rsidR="006F3E1C">
        <w:rPr>
          <w:sz w:val="26"/>
          <w:szCs w:val="26"/>
        </w:rPr>
        <w:t>Phó Trưởng p</w:t>
      </w:r>
      <w:r w:rsidR="007261FD">
        <w:rPr>
          <w:sz w:val="26"/>
          <w:szCs w:val="26"/>
        </w:rPr>
        <w:t xml:space="preserve">hòng </w:t>
      </w:r>
      <w:r w:rsidR="006F3E1C">
        <w:rPr>
          <w:sz w:val="26"/>
          <w:szCs w:val="26"/>
        </w:rPr>
        <w:t xml:space="preserve">Phòng </w:t>
      </w:r>
      <w:r w:rsidR="007261FD">
        <w:rPr>
          <w:sz w:val="26"/>
          <w:szCs w:val="26"/>
        </w:rPr>
        <w:t>Công tác Họ</w:t>
      </w:r>
      <w:r w:rsidR="00124EF9">
        <w:rPr>
          <w:sz w:val="26"/>
          <w:szCs w:val="26"/>
        </w:rPr>
        <w:t>c sinh Sinh viên.</w:t>
      </w:r>
    </w:p>
    <w:p w:rsidR="00012103" w:rsidRDefault="00324BA0" w:rsidP="001F572C">
      <w:pPr>
        <w:tabs>
          <w:tab w:val="left" w:pos="720"/>
          <w:tab w:val="left" w:pos="1036"/>
        </w:tabs>
        <w:spacing w:line="300" w:lineRule="auto"/>
        <w:rPr>
          <w:sz w:val="26"/>
          <w:szCs w:val="26"/>
        </w:rPr>
      </w:pPr>
      <w:r>
        <w:rPr>
          <w:sz w:val="26"/>
          <w:szCs w:val="26"/>
        </w:rPr>
        <w:tab/>
        <w:t xml:space="preserve">- </w:t>
      </w:r>
      <w:r w:rsidR="00012103">
        <w:rPr>
          <w:sz w:val="26"/>
          <w:szCs w:val="26"/>
        </w:rPr>
        <w:t>Từ tháng 10</w:t>
      </w:r>
      <w:r w:rsidR="00C822D7">
        <w:rPr>
          <w:sz w:val="26"/>
          <w:szCs w:val="26"/>
        </w:rPr>
        <w:t>/</w:t>
      </w:r>
      <w:r w:rsidR="00012103">
        <w:rPr>
          <w:sz w:val="26"/>
          <w:szCs w:val="26"/>
        </w:rPr>
        <w:t>2020 đến tháng 12</w:t>
      </w:r>
      <w:r w:rsidR="00C822D7">
        <w:rPr>
          <w:sz w:val="26"/>
          <w:szCs w:val="26"/>
        </w:rPr>
        <w:t>/</w:t>
      </w:r>
      <w:r w:rsidR="00012103">
        <w:rPr>
          <w:sz w:val="26"/>
          <w:szCs w:val="26"/>
        </w:rPr>
        <w:t xml:space="preserve">2020: Phó Bí </w:t>
      </w:r>
      <w:proofErr w:type="gramStart"/>
      <w:r w:rsidR="00012103">
        <w:rPr>
          <w:sz w:val="26"/>
          <w:szCs w:val="26"/>
        </w:rPr>
        <w:t>thư</w:t>
      </w:r>
      <w:proofErr w:type="gramEnd"/>
      <w:r w:rsidR="00012103">
        <w:rPr>
          <w:sz w:val="26"/>
          <w:szCs w:val="26"/>
        </w:rPr>
        <w:t xml:space="preserve"> phụ trách Chi bộ, Phó Trưởng phòng phụ trách Phòng Công tác Học sinh Sinh viên</w:t>
      </w:r>
      <w:r w:rsidR="00124EF9">
        <w:rPr>
          <w:sz w:val="26"/>
          <w:szCs w:val="26"/>
        </w:rPr>
        <w:t>.</w:t>
      </w:r>
      <w:r w:rsidR="00012103">
        <w:rPr>
          <w:sz w:val="26"/>
          <w:szCs w:val="26"/>
        </w:rPr>
        <w:t xml:space="preserve"> </w:t>
      </w:r>
    </w:p>
    <w:p w:rsidR="005B5538" w:rsidRDefault="00C822D7" w:rsidP="001F572C">
      <w:pPr>
        <w:tabs>
          <w:tab w:val="left" w:pos="720"/>
          <w:tab w:val="left" w:pos="1036"/>
        </w:tabs>
        <w:spacing w:line="300" w:lineRule="auto"/>
        <w:rPr>
          <w:sz w:val="26"/>
          <w:szCs w:val="26"/>
        </w:rPr>
      </w:pPr>
      <w:r>
        <w:rPr>
          <w:sz w:val="26"/>
          <w:szCs w:val="26"/>
        </w:rPr>
        <w:tab/>
        <w:t xml:space="preserve">- </w:t>
      </w:r>
      <w:r w:rsidR="005B5538">
        <w:rPr>
          <w:sz w:val="26"/>
          <w:szCs w:val="26"/>
        </w:rPr>
        <w:t xml:space="preserve">Từ tháng </w:t>
      </w:r>
      <w:r>
        <w:rPr>
          <w:sz w:val="26"/>
          <w:szCs w:val="26"/>
        </w:rPr>
        <w:t>0</w:t>
      </w:r>
      <w:r w:rsidR="005B5538">
        <w:rPr>
          <w:sz w:val="26"/>
          <w:szCs w:val="26"/>
        </w:rPr>
        <w:t>1</w:t>
      </w:r>
      <w:r>
        <w:rPr>
          <w:sz w:val="26"/>
          <w:szCs w:val="26"/>
        </w:rPr>
        <w:t>/</w:t>
      </w:r>
      <w:r w:rsidR="005B5538">
        <w:rPr>
          <w:sz w:val="26"/>
          <w:szCs w:val="26"/>
        </w:rPr>
        <w:t>2021 đến nay: Bí thư Chi bộ, Trưởng phòng Phòng Công tác Học sinh Sinh viên, Bí thư Đoàn TNCS Hồ Chí Minh Trường Đại học Sư phạm</w:t>
      </w:r>
      <w:r>
        <w:rPr>
          <w:sz w:val="26"/>
          <w:szCs w:val="26"/>
        </w:rPr>
        <w:t>.</w:t>
      </w:r>
    </w:p>
    <w:p w:rsidR="007261FD" w:rsidRPr="001E6298" w:rsidRDefault="00C822D7" w:rsidP="001F572C">
      <w:pPr>
        <w:tabs>
          <w:tab w:val="left" w:pos="720"/>
          <w:tab w:val="left" w:pos="1036"/>
        </w:tabs>
        <w:spacing w:line="300" w:lineRule="auto"/>
        <w:rPr>
          <w:sz w:val="26"/>
          <w:szCs w:val="26"/>
        </w:rPr>
      </w:pPr>
      <w:r>
        <w:rPr>
          <w:sz w:val="26"/>
          <w:szCs w:val="26"/>
        </w:rPr>
        <w:lastRenderedPageBreak/>
        <w:tab/>
      </w:r>
      <w:r w:rsidR="00E81D37">
        <w:rPr>
          <w:sz w:val="26"/>
          <w:szCs w:val="26"/>
        </w:rPr>
        <w:t>Chức vụ hiện nay</w:t>
      </w:r>
      <w:r w:rsidR="007261FD" w:rsidRPr="001E6298">
        <w:rPr>
          <w:sz w:val="26"/>
          <w:szCs w:val="26"/>
        </w:rPr>
        <w:t xml:space="preserve">: </w:t>
      </w:r>
      <w:r w:rsidR="003E0AFF">
        <w:rPr>
          <w:sz w:val="26"/>
          <w:szCs w:val="26"/>
        </w:rPr>
        <w:t xml:space="preserve">Uỷ viên Ban Chấp hành Đảng bộ Trường, Bí thư Chi bộ, </w:t>
      </w:r>
      <w:r w:rsidR="007261FD">
        <w:rPr>
          <w:sz w:val="26"/>
          <w:szCs w:val="26"/>
        </w:rPr>
        <w:t>Trưởng phòng Phòng Công tác Học sinh Sinh viên, Bí thư Đoàn TNCS Hồ Chí Minh Trường Đại học Sư phạ</w:t>
      </w:r>
      <w:r w:rsidR="007F0BED">
        <w:rPr>
          <w:sz w:val="26"/>
          <w:szCs w:val="26"/>
        </w:rPr>
        <w:t xml:space="preserve">m; </w:t>
      </w:r>
      <w:r w:rsidR="007261FD" w:rsidRPr="001E6298">
        <w:rPr>
          <w:sz w:val="26"/>
          <w:szCs w:val="26"/>
          <w:lang w:val="vi-VN"/>
        </w:rPr>
        <w:t>Chức vụ cao nhấ</w:t>
      </w:r>
      <w:r w:rsidR="003E0AFF">
        <w:rPr>
          <w:sz w:val="26"/>
          <w:szCs w:val="26"/>
          <w:lang w:val="vi-VN"/>
        </w:rPr>
        <w:t xml:space="preserve">t đã qua: </w:t>
      </w:r>
      <w:r w:rsidR="007261FD">
        <w:rPr>
          <w:sz w:val="26"/>
          <w:szCs w:val="26"/>
        </w:rPr>
        <w:t>Trưởng phòng.</w:t>
      </w:r>
    </w:p>
    <w:p w:rsidR="00714A21" w:rsidRPr="001E6298" w:rsidRDefault="00C822D7" w:rsidP="001F572C">
      <w:pPr>
        <w:tabs>
          <w:tab w:val="left" w:pos="720"/>
          <w:tab w:val="left" w:pos="1036"/>
        </w:tabs>
        <w:spacing w:line="300" w:lineRule="auto"/>
        <w:rPr>
          <w:sz w:val="26"/>
          <w:szCs w:val="26"/>
        </w:rPr>
      </w:pPr>
      <w:r>
        <w:rPr>
          <w:sz w:val="26"/>
          <w:szCs w:val="26"/>
        </w:rPr>
        <w:tab/>
      </w:r>
      <w:r w:rsidR="00714A21" w:rsidRPr="001E6298">
        <w:rPr>
          <w:sz w:val="26"/>
          <w:szCs w:val="26"/>
          <w:lang w:val="vi-VN"/>
        </w:rPr>
        <w:t xml:space="preserve">Cơ quan công tác hiện nay: </w:t>
      </w:r>
      <w:r w:rsidR="004B19BB">
        <w:rPr>
          <w:sz w:val="26"/>
          <w:szCs w:val="26"/>
        </w:rPr>
        <w:t xml:space="preserve">Phòng Công tác Học sinh Sinh viên; Bộ môn Hóa học Ứng dụng, </w:t>
      </w:r>
      <w:r w:rsidR="00714A21" w:rsidRPr="001E6298">
        <w:rPr>
          <w:sz w:val="26"/>
          <w:szCs w:val="26"/>
        </w:rPr>
        <w:t xml:space="preserve">khoa </w:t>
      </w:r>
      <w:r w:rsidR="004B19BB">
        <w:rPr>
          <w:sz w:val="26"/>
          <w:szCs w:val="26"/>
        </w:rPr>
        <w:t>Hóa học</w:t>
      </w:r>
      <w:r w:rsidR="00714A21" w:rsidRPr="001E6298">
        <w:rPr>
          <w:sz w:val="26"/>
          <w:szCs w:val="26"/>
        </w:rPr>
        <w:t xml:space="preserve">, </w:t>
      </w:r>
      <w:r w:rsidR="00714A21" w:rsidRPr="001E6298">
        <w:rPr>
          <w:sz w:val="26"/>
          <w:szCs w:val="26"/>
          <w:lang w:val="vi-VN"/>
        </w:rPr>
        <w:t xml:space="preserve">Trường Đại học </w:t>
      </w:r>
      <w:r w:rsidR="00714A21" w:rsidRPr="001E6298">
        <w:rPr>
          <w:sz w:val="26"/>
          <w:szCs w:val="26"/>
        </w:rPr>
        <w:t>Sư phạm -</w:t>
      </w:r>
      <w:r w:rsidR="00714A21" w:rsidRPr="001E6298">
        <w:rPr>
          <w:sz w:val="26"/>
          <w:szCs w:val="26"/>
          <w:lang w:val="vi-VN"/>
        </w:rPr>
        <w:t xml:space="preserve"> Đại học </w:t>
      </w:r>
      <w:r w:rsidR="00714A21" w:rsidRPr="001E6298">
        <w:rPr>
          <w:sz w:val="26"/>
          <w:szCs w:val="26"/>
        </w:rPr>
        <w:t>Thái Nguyên</w:t>
      </w:r>
      <w:r w:rsidR="00714A21">
        <w:rPr>
          <w:sz w:val="26"/>
          <w:szCs w:val="26"/>
        </w:rPr>
        <w:t>.</w:t>
      </w:r>
    </w:p>
    <w:p w:rsidR="00714A21" w:rsidRPr="001E6298" w:rsidRDefault="00C822D7" w:rsidP="001F572C">
      <w:pPr>
        <w:tabs>
          <w:tab w:val="left" w:pos="720"/>
          <w:tab w:val="left" w:pos="1036"/>
        </w:tabs>
        <w:spacing w:line="300" w:lineRule="auto"/>
        <w:rPr>
          <w:sz w:val="26"/>
          <w:szCs w:val="26"/>
        </w:rPr>
      </w:pPr>
      <w:r>
        <w:rPr>
          <w:sz w:val="26"/>
          <w:szCs w:val="26"/>
        </w:rPr>
        <w:tab/>
      </w:r>
      <w:r w:rsidR="00714A21" w:rsidRPr="001E6298">
        <w:rPr>
          <w:sz w:val="26"/>
          <w:szCs w:val="26"/>
          <w:lang w:val="vi-VN"/>
        </w:rPr>
        <w:t xml:space="preserve">Địa chỉ cơ quan: </w:t>
      </w:r>
      <w:r w:rsidR="00714A21" w:rsidRPr="001E6298">
        <w:rPr>
          <w:sz w:val="26"/>
          <w:szCs w:val="26"/>
        </w:rPr>
        <w:t>Số 20</w:t>
      </w:r>
      <w:r w:rsidR="00714A21" w:rsidRPr="001E6298">
        <w:rPr>
          <w:sz w:val="26"/>
          <w:szCs w:val="26"/>
          <w:lang w:val="vi-VN"/>
        </w:rPr>
        <w:t xml:space="preserve">, </w:t>
      </w:r>
      <w:r w:rsidR="00714A21" w:rsidRPr="001E6298">
        <w:rPr>
          <w:sz w:val="26"/>
          <w:szCs w:val="26"/>
        </w:rPr>
        <w:t>đường Lương Ngọc Quyến, thành phố Thái Nguyên</w:t>
      </w:r>
      <w:r w:rsidR="00714A21">
        <w:rPr>
          <w:sz w:val="26"/>
          <w:szCs w:val="26"/>
        </w:rPr>
        <w:t>.</w:t>
      </w:r>
    </w:p>
    <w:p w:rsidR="00714A21" w:rsidRPr="001E6298" w:rsidRDefault="00C822D7" w:rsidP="001F572C">
      <w:pPr>
        <w:tabs>
          <w:tab w:val="left" w:pos="720"/>
          <w:tab w:val="left" w:pos="1036"/>
        </w:tabs>
        <w:spacing w:line="300" w:lineRule="auto"/>
        <w:rPr>
          <w:sz w:val="26"/>
          <w:szCs w:val="26"/>
        </w:rPr>
      </w:pPr>
      <w:r>
        <w:rPr>
          <w:sz w:val="26"/>
          <w:szCs w:val="26"/>
        </w:rPr>
        <w:tab/>
      </w:r>
      <w:r w:rsidR="00714A21" w:rsidRPr="001E6298">
        <w:rPr>
          <w:sz w:val="26"/>
          <w:szCs w:val="26"/>
          <w:lang w:val="vi-VN"/>
        </w:rPr>
        <w:t xml:space="preserve">Điện thoại cơ quan: </w:t>
      </w:r>
      <w:r w:rsidR="00714A21" w:rsidRPr="001E6298">
        <w:rPr>
          <w:sz w:val="26"/>
          <w:szCs w:val="26"/>
          <w:shd w:val="clear" w:color="auto" w:fill="FFFFFF"/>
          <w:lang w:val="vi-VN"/>
        </w:rPr>
        <w:t>0208</w:t>
      </w:r>
      <w:r w:rsidR="00714A21" w:rsidRPr="001E6298">
        <w:rPr>
          <w:sz w:val="26"/>
          <w:szCs w:val="26"/>
          <w:shd w:val="clear" w:color="auto" w:fill="FFFFFF"/>
        </w:rPr>
        <w:t>.</w:t>
      </w:r>
      <w:r w:rsidR="00714A21" w:rsidRPr="001E6298">
        <w:rPr>
          <w:sz w:val="26"/>
          <w:szCs w:val="26"/>
          <w:shd w:val="clear" w:color="auto" w:fill="FFFFFF"/>
          <w:lang w:val="vi-VN"/>
        </w:rPr>
        <w:t>3851</w:t>
      </w:r>
      <w:r w:rsidR="00714A21" w:rsidRPr="001E6298">
        <w:rPr>
          <w:sz w:val="26"/>
          <w:szCs w:val="26"/>
          <w:shd w:val="clear" w:color="auto" w:fill="FFFFFF"/>
        </w:rPr>
        <w:t>.</w:t>
      </w:r>
      <w:r w:rsidR="00714A21" w:rsidRPr="001E6298">
        <w:rPr>
          <w:sz w:val="26"/>
          <w:szCs w:val="26"/>
          <w:shd w:val="clear" w:color="auto" w:fill="FFFFFF"/>
          <w:lang w:val="vi-VN"/>
        </w:rPr>
        <w:t>013</w:t>
      </w:r>
      <w:r w:rsidR="00714A21">
        <w:rPr>
          <w:sz w:val="26"/>
          <w:szCs w:val="26"/>
          <w:shd w:val="clear" w:color="auto" w:fill="FFFFFF"/>
        </w:rPr>
        <w:t>.</w:t>
      </w:r>
      <w:r w:rsidR="00714A21" w:rsidRPr="001E6298">
        <w:rPr>
          <w:sz w:val="26"/>
          <w:szCs w:val="26"/>
          <w:shd w:val="clear" w:color="auto" w:fill="FFFFFF"/>
        </w:rPr>
        <w:t xml:space="preserve"> </w:t>
      </w:r>
    </w:p>
    <w:p w:rsidR="00714A21" w:rsidRPr="001E6298" w:rsidRDefault="00C822D7" w:rsidP="001F572C">
      <w:pPr>
        <w:tabs>
          <w:tab w:val="left" w:pos="720"/>
          <w:tab w:val="left" w:pos="1036"/>
        </w:tabs>
        <w:spacing w:line="300" w:lineRule="auto"/>
        <w:rPr>
          <w:spacing w:val="-2"/>
          <w:sz w:val="26"/>
          <w:szCs w:val="26"/>
        </w:rPr>
      </w:pPr>
      <w:r>
        <w:rPr>
          <w:spacing w:val="-2"/>
          <w:sz w:val="26"/>
          <w:szCs w:val="26"/>
        </w:rPr>
        <w:tab/>
      </w:r>
      <w:r w:rsidR="00714A21" w:rsidRPr="001E6298">
        <w:rPr>
          <w:spacing w:val="-2"/>
          <w:sz w:val="26"/>
          <w:szCs w:val="26"/>
          <w:lang w:val="vi-VN"/>
        </w:rPr>
        <w:t xml:space="preserve">Thỉnh giảng tại cơ sở giáo dục đại học: </w:t>
      </w:r>
      <w:r w:rsidR="00714A21">
        <w:rPr>
          <w:spacing w:val="-2"/>
          <w:sz w:val="26"/>
          <w:szCs w:val="26"/>
        </w:rPr>
        <w:t>không.</w:t>
      </w:r>
    </w:p>
    <w:p w:rsidR="00714A21" w:rsidRPr="001E6298" w:rsidRDefault="00714A21" w:rsidP="001F572C">
      <w:pPr>
        <w:tabs>
          <w:tab w:val="left" w:pos="720"/>
          <w:tab w:val="left" w:leader="dot" w:pos="5040"/>
          <w:tab w:val="left" w:leader="dot" w:pos="7920"/>
        </w:tabs>
        <w:spacing w:line="300" w:lineRule="auto"/>
        <w:rPr>
          <w:rFonts w:cs="Times New Roman"/>
          <w:sz w:val="26"/>
          <w:szCs w:val="26"/>
        </w:rPr>
      </w:pPr>
      <w:r w:rsidRPr="001E6298">
        <w:rPr>
          <w:rFonts w:cs="Times New Roman"/>
          <w:sz w:val="26"/>
          <w:szCs w:val="26"/>
        </w:rPr>
        <w:t>8. Chưa nghỉ hưu</w:t>
      </w:r>
      <w:r>
        <w:rPr>
          <w:rFonts w:cs="Times New Roman"/>
          <w:sz w:val="26"/>
          <w:szCs w:val="26"/>
        </w:rPr>
        <w:t>.</w:t>
      </w:r>
    </w:p>
    <w:p w:rsidR="00714A21" w:rsidRPr="001E6298" w:rsidRDefault="00714A21" w:rsidP="001F572C">
      <w:pPr>
        <w:tabs>
          <w:tab w:val="left" w:pos="720"/>
          <w:tab w:val="left" w:pos="1036"/>
        </w:tabs>
        <w:spacing w:line="300" w:lineRule="auto"/>
        <w:rPr>
          <w:sz w:val="26"/>
          <w:szCs w:val="26"/>
        </w:rPr>
      </w:pPr>
      <w:r w:rsidRPr="001E6298">
        <w:rPr>
          <w:sz w:val="26"/>
          <w:szCs w:val="26"/>
        </w:rPr>
        <w:t>9</w:t>
      </w:r>
      <w:r w:rsidRPr="001E6298">
        <w:rPr>
          <w:sz w:val="26"/>
          <w:szCs w:val="26"/>
          <w:lang w:val="vi-VN"/>
        </w:rPr>
        <w:t xml:space="preserve">. </w:t>
      </w:r>
      <w:r w:rsidRPr="001E6298">
        <w:rPr>
          <w:sz w:val="26"/>
          <w:szCs w:val="26"/>
        </w:rPr>
        <w:t>Trình độ đào tạo:</w:t>
      </w:r>
    </w:p>
    <w:p w:rsidR="00714A21" w:rsidRPr="001E6298" w:rsidRDefault="00EB0FF0" w:rsidP="001F572C">
      <w:pPr>
        <w:tabs>
          <w:tab w:val="left" w:pos="720"/>
          <w:tab w:val="left" w:pos="1036"/>
        </w:tabs>
        <w:spacing w:line="300" w:lineRule="auto"/>
        <w:rPr>
          <w:sz w:val="26"/>
          <w:szCs w:val="26"/>
        </w:rPr>
      </w:pPr>
      <w:r>
        <w:rPr>
          <w:sz w:val="26"/>
          <w:szCs w:val="26"/>
        </w:rPr>
        <w:tab/>
      </w:r>
      <w:r w:rsidR="00714A21" w:rsidRPr="001E6298">
        <w:rPr>
          <w:sz w:val="26"/>
          <w:szCs w:val="26"/>
        </w:rPr>
        <w:t xml:space="preserve">- </w:t>
      </w:r>
      <w:r w:rsidR="00714A21" w:rsidRPr="001E6298">
        <w:rPr>
          <w:sz w:val="26"/>
          <w:szCs w:val="26"/>
          <w:lang w:val="vi-VN"/>
        </w:rPr>
        <w:t xml:space="preserve">Được cấp bằng </w:t>
      </w:r>
      <w:r w:rsidR="00714A21" w:rsidRPr="001E6298">
        <w:rPr>
          <w:sz w:val="26"/>
          <w:szCs w:val="26"/>
        </w:rPr>
        <w:t>ĐH</w:t>
      </w:r>
      <w:r w:rsidR="00714A21" w:rsidRPr="001E6298">
        <w:rPr>
          <w:sz w:val="26"/>
          <w:szCs w:val="26"/>
          <w:lang w:val="vi-VN"/>
        </w:rPr>
        <w:t xml:space="preserve"> ngày </w:t>
      </w:r>
      <w:r w:rsidR="0018173E">
        <w:rPr>
          <w:sz w:val="26"/>
          <w:szCs w:val="26"/>
        </w:rPr>
        <w:t>27</w:t>
      </w:r>
      <w:r w:rsidR="00714A21">
        <w:rPr>
          <w:sz w:val="26"/>
          <w:szCs w:val="26"/>
        </w:rPr>
        <w:t xml:space="preserve"> tháng </w:t>
      </w:r>
      <w:r w:rsidR="0018173E">
        <w:rPr>
          <w:sz w:val="26"/>
          <w:szCs w:val="26"/>
        </w:rPr>
        <w:t>6</w:t>
      </w:r>
      <w:r w:rsidR="00714A21">
        <w:rPr>
          <w:sz w:val="26"/>
          <w:szCs w:val="26"/>
        </w:rPr>
        <w:t xml:space="preserve"> năm </w:t>
      </w:r>
      <w:r w:rsidR="00714A21" w:rsidRPr="001E6298">
        <w:rPr>
          <w:sz w:val="26"/>
          <w:szCs w:val="26"/>
        </w:rPr>
        <w:t>200</w:t>
      </w:r>
      <w:r w:rsidR="0018173E">
        <w:rPr>
          <w:sz w:val="26"/>
          <w:szCs w:val="26"/>
        </w:rPr>
        <w:t>5</w:t>
      </w:r>
      <w:r w:rsidR="00714A21" w:rsidRPr="001E6298">
        <w:rPr>
          <w:sz w:val="26"/>
          <w:szCs w:val="26"/>
          <w:lang w:val="vi-VN"/>
        </w:rPr>
        <w:t xml:space="preserve">, ngành: </w:t>
      </w:r>
      <w:r w:rsidR="0018173E">
        <w:rPr>
          <w:sz w:val="26"/>
          <w:szCs w:val="26"/>
        </w:rPr>
        <w:t>Hóa học</w:t>
      </w:r>
      <w:r w:rsidR="00714A21" w:rsidRPr="001E6298">
        <w:rPr>
          <w:sz w:val="26"/>
          <w:szCs w:val="26"/>
          <w:lang w:val="vi-VN"/>
        </w:rPr>
        <w:t xml:space="preserve">, chuyên ngành: Sư phạm </w:t>
      </w:r>
      <w:r w:rsidR="0018173E">
        <w:rPr>
          <w:sz w:val="26"/>
          <w:szCs w:val="26"/>
        </w:rPr>
        <w:t>Hóa học</w:t>
      </w:r>
      <w:r w:rsidR="00504A21">
        <w:rPr>
          <w:sz w:val="26"/>
          <w:szCs w:val="26"/>
        </w:rPr>
        <w:t xml:space="preserve">; </w:t>
      </w:r>
      <w:r w:rsidR="00714A21" w:rsidRPr="001E6298">
        <w:rPr>
          <w:sz w:val="26"/>
          <w:szCs w:val="26"/>
          <w:lang w:val="vi-VN"/>
        </w:rPr>
        <w:t xml:space="preserve">Nơi cấp bằng </w:t>
      </w:r>
      <w:r w:rsidR="00714A21" w:rsidRPr="001E6298">
        <w:rPr>
          <w:sz w:val="26"/>
          <w:szCs w:val="26"/>
        </w:rPr>
        <w:t>ĐH</w:t>
      </w:r>
      <w:r w:rsidR="00714A21" w:rsidRPr="001E6298">
        <w:rPr>
          <w:sz w:val="26"/>
          <w:szCs w:val="26"/>
          <w:lang w:val="vi-VN"/>
        </w:rPr>
        <w:t>: Trường Đại học Sư phạm</w:t>
      </w:r>
      <w:r w:rsidR="00714A21" w:rsidRPr="001E6298">
        <w:rPr>
          <w:sz w:val="26"/>
          <w:szCs w:val="26"/>
        </w:rPr>
        <w:t xml:space="preserve"> - Đại học Thái Nguyên</w:t>
      </w:r>
      <w:r w:rsidR="00714A21" w:rsidRPr="001E6298">
        <w:rPr>
          <w:sz w:val="26"/>
          <w:szCs w:val="26"/>
          <w:lang w:val="vi-VN"/>
        </w:rPr>
        <w:t>, Việt Nam</w:t>
      </w:r>
      <w:r w:rsidR="00714A21" w:rsidRPr="001E6298">
        <w:rPr>
          <w:sz w:val="26"/>
          <w:szCs w:val="26"/>
        </w:rPr>
        <w:t>.</w:t>
      </w:r>
      <w:r w:rsidR="00714A21" w:rsidRPr="001E6298">
        <w:rPr>
          <w:sz w:val="26"/>
          <w:szCs w:val="26"/>
          <w:lang w:val="vi-VN"/>
        </w:rPr>
        <w:t xml:space="preserve"> </w:t>
      </w:r>
    </w:p>
    <w:p w:rsidR="00714A21" w:rsidRPr="001E6298" w:rsidRDefault="00EB0FF0" w:rsidP="001F572C">
      <w:pPr>
        <w:tabs>
          <w:tab w:val="left" w:pos="720"/>
          <w:tab w:val="left" w:pos="1036"/>
        </w:tabs>
        <w:spacing w:line="300" w:lineRule="auto"/>
        <w:rPr>
          <w:sz w:val="26"/>
          <w:szCs w:val="26"/>
        </w:rPr>
      </w:pPr>
      <w:r>
        <w:rPr>
          <w:sz w:val="26"/>
          <w:szCs w:val="26"/>
        </w:rPr>
        <w:tab/>
      </w:r>
      <w:proofErr w:type="gramStart"/>
      <w:r w:rsidR="00714A21" w:rsidRPr="001E6298">
        <w:rPr>
          <w:sz w:val="26"/>
          <w:szCs w:val="26"/>
        </w:rPr>
        <w:t xml:space="preserve">- Được cấp bằng ThS: ngày </w:t>
      </w:r>
      <w:r w:rsidR="0018173E">
        <w:rPr>
          <w:sz w:val="26"/>
          <w:szCs w:val="26"/>
        </w:rPr>
        <w:t>17</w:t>
      </w:r>
      <w:r w:rsidR="00714A21">
        <w:rPr>
          <w:sz w:val="26"/>
          <w:szCs w:val="26"/>
        </w:rPr>
        <w:t xml:space="preserve"> tháng </w:t>
      </w:r>
      <w:r w:rsidR="0018173E">
        <w:rPr>
          <w:sz w:val="26"/>
          <w:szCs w:val="26"/>
        </w:rPr>
        <w:t>3</w:t>
      </w:r>
      <w:r w:rsidR="00714A21">
        <w:rPr>
          <w:sz w:val="26"/>
          <w:szCs w:val="26"/>
        </w:rPr>
        <w:t xml:space="preserve"> năm </w:t>
      </w:r>
      <w:r w:rsidR="00714A21" w:rsidRPr="001E6298">
        <w:rPr>
          <w:sz w:val="26"/>
          <w:szCs w:val="26"/>
        </w:rPr>
        <w:t>200</w:t>
      </w:r>
      <w:r w:rsidR="0018173E">
        <w:rPr>
          <w:sz w:val="26"/>
          <w:szCs w:val="26"/>
        </w:rPr>
        <w:t>9</w:t>
      </w:r>
      <w:r w:rsidR="00714A21" w:rsidRPr="001E6298">
        <w:rPr>
          <w:sz w:val="26"/>
          <w:szCs w:val="26"/>
        </w:rPr>
        <w:t xml:space="preserve">, ngành: </w:t>
      </w:r>
      <w:r w:rsidR="0018173E">
        <w:rPr>
          <w:sz w:val="26"/>
          <w:szCs w:val="26"/>
        </w:rPr>
        <w:t>Hóa</w:t>
      </w:r>
      <w:r w:rsidR="00714A21" w:rsidRPr="001E6298">
        <w:rPr>
          <w:sz w:val="26"/>
          <w:szCs w:val="26"/>
        </w:rPr>
        <w:t xml:space="preserve"> học, chuyên ngành: </w:t>
      </w:r>
      <w:r w:rsidR="0018173E">
        <w:rPr>
          <w:sz w:val="26"/>
          <w:szCs w:val="26"/>
        </w:rPr>
        <w:t>Hóa Hữu cơ</w:t>
      </w:r>
      <w:r w:rsidR="00504A21">
        <w:rPr>
          <w:sz w:val="26"/>
          <w:szCs w:val="26"/>
        </w:rPr>
        <w:t xml:space="preserve">; </w:t>
      </w:r>
      <w:r w:rsidR="00714A21" w:rsidRPr="001E6298">
        <w:rPr>
          <w:sz w:val="26"/>
          <w:szCs w:val="26"/>
        </w:rPr>
        <w:t>Nơi cấp bằng ThS: Trường Đại học Sư phạ</w:t>
      </w:r>
      <w:r w:rsidR="0018173E">
        <w:rPr>
          <w:sz w:val="26"/>
          <w:szCs w:val="26"/>
        </w:rPr>
        <w:t>m Hà Nội</w:t>
      </w:r>
      <w:r w:rsidR="00714A21" w:rsidRPr="001E6298">
        <w:rPr>
          <w:sz w:val="26"/>
          <w:szCs w:val="26"/>
        </w:rPr>
        <w:t>, Việt Nam.</w:t>
      </w:r>
      <w:proofErr w:type="gramEnd"/>
    </w:p>
    <w:p w:rsidR="00714A21" w:rsidRPr="001E6298" w:rsidRDefault="00EB0FF0" w:rsidP="001F572C">
      <w:pPr>
        <w:tabs>
          <w:tab w:val="left" w:pos="720"/>
          <w:tab w:val="left" w:pos="1036"/>
        </w:tabs>
        <w:spacing w:line="300" w:lineRule="auto"/>
        <w:rPr>
          <w:sz w:val="26"/>
          <w:szCs w:val="26"/>
        </w:rPr>
      </w:pPr>
      <w:r>
        <w:rPr>
          <w:sz w:val="26"/>
          <w:szCs w:val="26"/>
        </w:rPr>
        <w:tab/>
      </w:r>
      <w:r w:rsidR="00714A21" w:rsidRPr="001E6298">
        <w:rPr>
          <w:sz w:val="26"/>
          <w:szCs w:val="26"/>
        </w:rPr>
        <w:t xml:space="preserve">- Được cấp bằng TS: ngày </w:t>
      </w:r>
      <w:r w:rsidR="0018173E">
        <w:rPr>
          <w:sz w:val="26"/>
          <w:szCs w:val="26"/>
        </w:rPr>
        <w:t>24</w:t>
      </w:r>
      <w:r w:rsidR="00714A21">
        <w:rPr>
          <w:sz w:val="26"/>
          <w:szCs w:val="26"/>
        </w:rPr>
        <w:t xml:space="preserve"> tháng </w:t>
      </w:r>
      <w:r w:rsidR="0018173E">
        <w:rPr>
          <w:sz w:val="26"/>
          <w:szCs w:val="26"/>
        </w:rPr>
        <w:t>1</w:t>
      </w:r>
      <w:r w:rsidR="00714A21">
        <w:rPr>
          <w:sz w:val="26"/>
          <w:szCs w:val="26"/>
        </w:rPr>
        <w:t xml:space="preserve">2 năm </w:t>
      </w:r>
      <w:r w:rsidR="00714A21" w:rsidRPr="001E6298">
        <w:rPr>
          <w:sz w:val="26"/>
          <w:szCs w:val="26"/>
        </w:rPr>
        <w:t>201</w:t>
      </w:r>
      <w:r w:rsidR="0018173E">
        <w:rPr>
          <w:sz w:val="26"/>
          <w:szCs w:val="26"/>
        </w:rPr>
        <w:t>5</w:t>
      </w:r>
      <w:r w:rsidR="00714A21" w:rsidRPr="001E6298">
        <w:rPr>
          <w:sz w:val="26"/>
          <w:szCs w:val="26"/>
        </w:rPr>
        <w:t xml:space="preserve">, ngành: </w:t>
      </w:r>
      <w:r w:rsidR="0018173E">
        <w:rPr>
          <w:sz w:val="26"/>
          <w:szCs w:val="26"/>
        </w:rPr>
        <w:t>Hóa</w:t>
      </w:r>
      <w:r w:rsidR="00714A21" w:rsidRPr="001E6298">
        <w:rPr>
          <w:sz w:val="26"/>
          <w:szCs w:val="26"/>
        </w:rPr>
        <w:t xml:space="preserve"> học, chuyên ngành: </w:t>
      </w:r>
      <w:r w:rsidR="0018173E">
        <w:rPr>
          <w:sz w:val="26"/>
          <w:szCs w:val="26"/>
        </w:rPr>
        <w:t>Hóa Hữu cơ</w:t>
      </w:r>
      <w:r w:rsidR="00504A21">
        <w:rPr>
          <w:sz w:val="26"/>
          <w:szCs w:val="26"/>
        </w:rPr>
        <w:t xml:space="preserve">; </w:t>
      </w:r>
      <w:r w:rsidR="00714A21" w:rsidRPr="001E6298">
        <w:rPr>
          <w:sz w:val="26"/>
          <w:szCs w:val="26"/>
        </w:rPr>
        <w:t xml:space="preserve">Nơi cấp bằng TS: </w:t>
      </w:r>
      <w:r w:rsidR="0018173E">
        <w:rPr>
          <w:sz w:val="26"/>
          <w:szCs w:val="26"/>
        </w:rPr>
        <w:t>Trường Đại học Khoa học Tự nhiên – Đại học Quốc gia Hà Nội,</w:t>
      </w:r>
      <w:r w:rsidR="00714A21" w:rsidRPr="001E6298">
        <w:rPr>
          <w:sz w:val="26"/>
          <w:szCs w:val="26"/>
        </w:rPr>
        <w:t xml:space="preserve"> Việt Nam.</w:t>
      </w:r>
    </w:p>
    <w:p w:rsidR="00714A21" w:rsidRPr="001E6298" w:rsidRDefault="00714A21" w:rsidP="001F572C">
      <w:pPr>
        <w:tabs>
          <w:tab w:val="left" w:pos="720"/>
        </w:tabs>
        <w:spacing w:line="300" w:lineRule="auto"/>
        <w:rPr>
          <w:sz w:val="26"/>
          <w:szCs w:val="26"/>
        </w:rPr>
      </w:pPr>
      <w:r w:rsidRPr="001E6298">
        <w:rPr>
          <w:sz w:val="26"/>
          <w:szCs w:val="26"/>
          <w:lang w:val="vi-VN"/>
        </w:rPr>
        <w:t>1</w:t>
      </w:r>
      <w:r w:rsidRPr="001E6298">
        <w:rPr>
          <w:sz w:val="26"/>
          <w:szCs w:val="26"/>
        </w:rPr>
        <w:t>0</w:t>
      </w:r>
      <w:r w:rsidRPr="001E6298">
        <w:rPr>
          <w:sz w:val="26"/>
          <w:szCs w:val="26"/>
          <w:lang w:val="vi-VN"/>
        </w:rPr>
        <w:t>. Chưa được công nhận chứ</w:t>
      </w:r>
      <w:r>
        <w:rPr>
          <w:sz w:val="26"/>
          <w:szCs w:val="26"/>
          <w:lang w:val="vi-VN"/>
        </w:rPr>
        <w:t>c danh</w:t>
      </w:r>
      <w:r>
        <w:rPr>
          <w:sz w:val="26"/>
          <w:szCs w:val="26"/>
        </w:rPr>
        <w:t xml:space="preserve"> PGS</w:t>
      </w:r>
      <w:r w:rsidRPr="001E6298">
        <w:rPr>
          <w:sz w:val="26"/>
          <w:szCs w:val="26"/>
        </w:rPr>
        <w:t>.</w:t>
      </w:r>
    </w:p>
    <w:p w:rsidR="00714A21" w:rsidRPr="001E6298" w:rsidRDefault="00714A21" w:rsidP="001F572C">
      <w:pPr>
        <w:tabs>
          <w:tab w:val="left" w:pos="720"/>
          <w:tab w:val="left" w:pos="1036"/>
        </w:tabs>
        <w:spacing w:line="300" w:lineRule="auto"/>
        <w:rPr>
          <w:spacing w:val="4"/>
          <w:sz w:val="26"/>
          <w:szCs w:val="26"/>
        </w:rPr>
      </w:pPr>
      <w:r w:rsidRPr="001E6298">
        <w:rPr>
          <w:spacing w:val="4"/>
          <w:sz w:val="26"/>
          <w:szCs w:val="26"/>
          <w:lang w:val="vi-VN"/>
        </w:rPr>
        <w:t>1</w:t>
      </w:r>
      <w:r w:rsidRPr="001E6298">
        <w:rPr>
          <w:spacing w:val="4"/>
          <w:sz w:val="26"/>
          <w:szCs w:val="26"/>
        </w:rPr>
        <w:t>1</w:t>
      </w:r>
      <w:r w:rsidRPr="001E6298">
        <w:rPr>
          <w:spacing w:val="4"/>
          <w:sz w:val="26"/>
          <w:szCs w:val="26"/>
          <w:lang w:val="vi-VN"/>
        </w:rPr>
        <w:t>. Đăng k</w:t>
      </w:r>
      <w:r w:rsidRPr="001E6298">
        <w:rPr>
          <w:spacing w:val="4"/>
          <w:sz w:val="26"/>
          <w:szCs w:val="26"/>
          <w:rtl/>
          <w:lang w:val="fr-FR" w:bidi="he-IL"/>
        </w:rPr>
        <w:t>‎</w:t>
      </w:r>
      <w:r w:rsidRPr="001E6298">
        <w:rPr>
          <w:spacing w:val="4"/>
          <w:sz w:val="26"/>
          <w:szCs w:val="26"/>
          <w:lang w:val="vi-VN" w:bidi="he-IL"/>
        </w:rPr>
        <w:t>ý</w:t>
      </w:r>
      <w:r w:rsidRPr="001E6298">
        <w:rPr>
          <w:spacing w:val="4"/>
          <w:sz w:val="26"/>
          <w:szCs w:val="26"/>
          <w:lang w:val="vi-VN"/>
        </w:rPr>
        <w:t xml:space="preserve"> xét đạt tiêu chuẩn chức danh </w:t>
      </w:r>
      <w:r w:rsidR="00643541">
        <w:rPr>
          <w:spacing w:val="4"/>
          <w:sz w:val="26"/>
          <w:szCs w:val="26"/>
        </w:rPr>
        <w:t>Phó G</w:t>
      </w:r>
      <w:r w:rsidRPr="001E6298">
        <w:rPr>
          <w:spacing w:val="4"/>
          <w:sz w:val="26"/>
          <w:szCs w:val="26"/>
        </w:rPr>
        <w:t>iáo sư</w:t>
      </w:r>
      <w:r w:rsidRPr="001E6298">
        <w:rPr>
          <w:spacing w:val="4"/>
          <w:sz w:val="26"/>
          <w:szCs w:val="26"/>
          <w:lang w:val="vi-VN"/>
        </w:rPr>
        <w:t xml:space="preserve"> tại HĐGS cơ sở: Trường Đạ</w:t>
      </w:r>
      <w:r w:rsidR="00651424">
        <w:rPr>
          <w:spacing w:val="4"/>
          <w:sz w:val="26"/>
          <w:szCs w:val="26"/>
          <w:lang w:val="vi-VN"/>
        </w:rPr>
        <w:t>i</w:t>
      </w:r>
      <w:r w:rsidR="00651424">
        <w:rPr>
          <w:spacing w:val="4"/>
          <w:sz w:val="26"/>
          <w:szCs w:val="26"/>
        </w:rPr>
        <w:t xml:space="preserve"> </w:t>
      </w:r>
      <w:r w:rsidRPr="001E6298">
        <w:rPr>
          <w:spacing w:val="4"/>
          <w:sz w:val="26"/>
          <w:szCs w:val="26"/>
          <w:lang w:val="vi-VN"/>
        </w:rPr>
        <w:t xml:space="preserve">học </w:t>
      </w:r>
      <w:r w:rsidRPr="001E6298">
        <w:rPr>
          <w:spacing w:val="4"/>
          <w:sz w:val="26"/>
          <w:szCs w:val="26"/>
        </w:rPr>
        <w:t>Sư phạm -</w:t>
      </w:r>
      <w:r w:rsidRPr="001E6298">
        <w:rPr>
          <w:spacing w:val="4"/>
          <w:sz w:val="26"/>
          <w:szCs w:val="26"/>
          <w:lang w:val="vi-VN"/>
        </w:rPr>
        <w:t xml:space="preserve"> Đại học </w:t>
      </w:r>
      <w:r w:rsidRPr="001E6298">
        <w:rPr>
          <w:spacing w:val="4"/>
          <w:sz w:val="26"/>
          <w:szCs w:val="26"/>
        </w:rPr>
        <w:t>Thái Nguyên.</w:t>
      </w:r>
    </w:p>
    <w:p w:rsidR="00714A21" w:rsidRPr="001E6298" w:rsidRDefault="00714A21" w:rsidP="001F572C">
      <w:pPr>
        <w:tabs>
          <w:tab w:val="left" w:pos="720"/>
          <w:tab w:val="left" w:pos="1036"/>
        </w:tabs>
        <w:spacing w:line="300" w:lineRule="auto"/>
        <w:rPr>
          <w:sz w:val="26"/>
          <w:szCs w:val="26"/>
          <w:lang w:val="vi-VN"/>
        </w:rPr>
      </w:pPr>
      <w:r w:rsidRPr="001E6298">
        <w:rPr>
          <w:sz w:val="26"/>
          <w:szCs w:val="26"/>
          <w:lang w:val="vi-VN"/>
        </w:rPr>
        <w:t>1</w:t>
      </w:r>
      <w:r w:rsidRPr="001E6298">
        <w:rPr>
          <w:sz w:val="26"/>
          <w:szCs w:val="26"/>
        </w:rPr>
        <w:t>2</w:t>
      </w:r>
      <w:r w:rsidRPr="001E6298">
        <w:rPr>
          <w:sz w:val="26"/>
          <w:szCs w:val="26"/>
          <w:lang w:val="vi-VN"/>
        </w:rPr>
        <w:t>. Đăng k</w:t>
      </w:r>
      <w:r w:rsidRPr="001E6298">
        <w:rPr>
          <w:sz w:val="26"/>
          <w:szCs w:val="26"/>
          <w:rtl/>
          <w:lang w:val="fr-FR" w:bidi="he-IL"/>
        </w:rPr>
        <w:t>‎</w:t>
      </w:r>
      <w:r w:rsidRPr="001E6298">
        <w:rPr>
          <w:sz w:val="26"/>
          <w:szCs w:val="26"/>
          <w:lang w:val="vi-VN" w:bidi="he-IL"/>
        </w:rPr>
        <w:t>ý</w:t>
      </w:r>
      <w:r w:rsidRPr="001E6298">
        <w:rPr>
          <w:sz w:val="26"/>
          <w:szCs w:val="26"/>
          <w:lang w:val="vi-VN"/>
        </w:rPr>
        <w:t xml:space="preserve"> xét đạt tiêu chuẩn chức danh PGS tại HĐGS ngành, liên ngành: </w:t>
      </w:r>
      <w:r w:rsidR="0037655F">
        <w:rPr>
          <w:sz w:val="26"/>
          <w:szCs w:val="26"/>
        </w:rPr>
        <w:t>Hóa</w:t>
      </w:r>
      <w:r w:rsidRPr="001E6298">
        <w:rPr>
          <w:sz w:val="26"/>
          <w:szCs w:val="26"/>
        </w:rPr>
        <w:t xml:space="preserve"> học</w:t>
      </w:r>
      <w:r w:rsidR="0037655F">
        <w:rPr>
          <w:sz w:val="26"/>
          <w:szCs w:val="26"/>
        </w:rPr>
        <w:t xml:space="preserve"> – Công nghệ thực phẩm</w:t>
      </w:r>
      <w:r w:rsidRPr="001E6298">
        <w:rPr>
          <w:sz w:val="26"/>
          <w:szCs w:val="26"/>
          <w:lang w:val="vi-VN"/>
        </w:rPr>
        <w:t>.</w:t>
      </w:r>
    </w:p>
    <w:p w:rsidR="00714A21" w:rsidRPr="001E6298" w:rsidRDefault="00714A21" w:rsidP="001F572C">
      <w:pPr>
        <w:tabs>
          <w:tab w:val="left" w:pos="720"/>
        </w:tabs>
        <w:spacing w:line="300" w:lineRule="auto"/>
        <w:rPr>
          <w:sz w:val="26"/>
          <w:szCs w:val="26"/>
          <w:lang w:val="vi-VN"/>
        </w:rPr>
      </w:pPr>
      <w:r w:rsidRPr="001E6298">
        <w:rPr>
          <w:sz w:val="26"/>
          <w:szCs w:val="26"/>
        </w:rPr>
        <w:t xml:space="preserve">13. </w:t>
      </w:r>
      <w:r w:rsidRPr="001E6298">
        <w:rPr>
          <w:sz w:val="26"/>
          <w:szCs w:val="26"/>
          <w:lang w:val="vi-VN"/>
        </w:rPr>
        <w:t>Các hướng nghiên cứu chủ yếu:</w:t>
      </w:r>
    </w:p>
    <w:p w:rsidR="00714A21" w:rsidRPr="000105BD" w:rsidRDefault="009A64DE" w:rsidP="001F572C">
      <w:pPr>
        <w:tabs>
          <w:tab w:val="left" w:pos="720"/>
          <w:tab w:val="left" w:pos="1036"/>
        </w:tabs>
        <w:spacing w:line="300" w:lineRule="auto"/>
        <w:rPr>
          <w:sz w:val="26"/>
          <w:szCs w:val="26"/>
        </w:rPr>
      </w:pPr>
      <w:r>
        <w:rPr>
          <w:sz w:val="26"/>
          <w:szCs w:val="26"/>
        </w:rPr>
        <w:tab/>
      </w:r>
      <w:r w:rsidR="00714A21" w:rsidRPr="000105BD">
        <w:rPr>
          <w:sz w:val="26"/>
          <w:szCs w:val="26"/>
        </w:rPr>
        <w:t xml:space="preserve">- </w:t>
      </w:r>
      <w:r w:rsidR="0037655F">
        <w:rPr>
          <w:rFonts w:cs="Times New Roman"/>
          <w:sz w:val="26"/>
          <w:szCs w:val="26"/>
        </w:rPr>
        <w:t xml:space="preserve">Nghiên cứu tổng hợp, chuyển hóa một số dãy xeton </w:t>
      </w:r>
      <w:r w:rsidR="0037655F" w:rsidRPr="009A64DE">
        <w:rPr>
          <w:rFonts w:cs="Times New Roman"/>
          <w:i/>
          <w:sz w:val="26"/>
          <w:szCs w:val="26"/>
        </w:rPr>
        <w:t>α</w:t>
      </w:r>
      <w:proofErr w:type="gramStart"/>
      <w:r w:rsidR="0037655F" w:rsidRPr="009A64DE">
        <w:rPr>
          <w:rFonts w:cs="Times New Roman"/>
          <w:i/>
          <w:sz w:val="26"/>
          <w:szCs w:val="26"/>
        </w:rPr>
        <w:t>,β</w:t>
      </w:r>
      <w:proofErr w:type="gramEnd"/>
      <w:r w:rsidR="0037655F">
        <w:rPr>
          <w:rFonts w:cs="Times New Roman"/>
          <w:sz w:val="26"/>
          <w:szCs w:val="26"/>
        </w:rPr>
        <w:t>-không no thành các hợp chất dị vòng pyrimidine, benzothiazepine, benzodiazepine, pyrazoline</w:t>
      </w:r>
      <w:r w:rsidR="00765295">
        <w:rPr>
          <w:rFonts w:cs="Times New Roman"/>
          <w:sz w:val="26"/>
          <w:szCs w:val="26"/>
        </w:rPr>
        <w:t>.</w:t>
      </w:r>
    </w:p>
    <w:p w:rsidR="00714A21" w:rsidRPr="000105BD" w:rsidRDefault="009A64DE" w:rsidP="001F572C">
      <w:pPr>
        <w:tabs>
          <w:tab w:val="left" w:pos="720"/>
          <w:tab w:val="left" w:pos="1036"/>
        </w:tabs>
        <w:spacing w:line="300" w:lineRule="auto"/>
        <w:rPr>
          <w:rFonts w:cs="Times New Roman"/>
          <w:sz w:val="26"/>
          <w:szCs w:val="26"/>
        </w:rPr>
      </w:pPr>
      <w:r>
        <w:rPr>
          <w:sz w:val="26"/>
          <w:szCs w:val="26"/>
        </w:rPr>
        <w:tab/>
      </w:r>
      <w:r w:rsidR="00714A21" w:rsidRPr="000105BD">
        <w:rPr>
          <w:sz w:val="26"/>
          <w:szCs w:val="26"/>
        </w:rPr>
        <w:t>-</w:t>
      </w:r>
      <w:r w:rsidR="0037655F">
        <w:rPr>
          <w:sz w:val="26"/>
          <w:szCs w:val="26"/>
        </w:rPr>
        <w:t xml:space="preserve"> </w:t>
      </w:r>
      <w:r w:rsidR="001D13B7">
        <w:rPr>
          <w:sz w:val="26"/>
          <w:szCs w:val="26"/>
        </w:rPr>
        <w:t>Tổng hợp dãy hợp chất quinoline-tropolon.</w:t>
      </w:r>
    </w:p>
    <w:p w:rsidR="00714A21" w:rsidRPr="000105BD" w:rsidRDefault="009A64DE" w:rsidP="001F572C">
      <w:pPr>
        <w:tabs>
          <w:tab w:val="left" w:pos="720"/>
          <w:tab w:val="left" w:pos="1036"/>
        </w:tabs>
        <w:spacing w:line="300" w:lineRule="auto"/>
        <w:rPr>
          <w:rFonts w:cs="Times New Roman"/>
          <w:sz w:val="26"/>
          <w:szCs w:val="26"/>
        </w:rPr>
      </w:pPr>
      <w:r>
        <w:rPr>
          <w:sz w:val="26"/>
          <w:szCs w:val="26"/>
        </w:rPr>
        <w:tab/>
      </w:r>
      <w:r w:rsidR="00714A21" w:rsidRPr="000105BD">
        <w:rPr>
          <w:sz w:val="26"/>
          <w:szCs w:val="26"/>
        </w:rPr>
        <w:t xml:space="preserve">- </w:t>
      </w:r>
      <w:r w:rsidR="001D13B7">
        <w:rPr>
          <w:rFonts w:cs="Times New Roman"/>
          <w:sz w:val="26"/>
          <w:szCs w:val="26"/>
        </w:rPr>
        <w:t>Tổng hợp một số dãy chromen.</w:t>
      </w:r>
    </w:p>
    <w:p w:rsidR="00714A21" w:rsidRPr="000105BD" w:rsidRDefault="00714A21" w:rsidP="001F572C">
      <w:pPr>
        <w:tabs>
          <w:tab w:val="left" w:pos="720"/>
        </w:tabs>
        <w:spacing w:line="300" w:lineRule="auto"/>
        <w:rPr>
          <w:rFonts w:cs="Times New Roman"/>
          <w:sz w:val="26"/>
          <w:szCs w:val="26"/>
        </w:rPr>
      </w:pPr>
      <w:r w:rsidRPr="000105BD">
        <w:rPr>
          <w:rFonts w:cs="Times New Roman"/>
          <w:sz w:val="26"/>
          <w:szCs w:val="26"/>
        </w:rPr>
        <w:t>14. Kết quả đào tạo và nghiên cứu khoa học:</w:t>
      </w:r>
    </w:p>
    <w:p w:rsidR="00714A21" w:rsidRPr="000105BD" w:rsidRDefault="006838BA" w:rsidP="001F572C">
      <w:pPr>
        <w:tabs>
          <w:tab w:val="left" w:pos="720"/>
          <w:tab w:val="left" w:pos="1036"/>
        </w:tabs>
        <w:spacing w:line="300" w:lineRule="auto"/>
        <w:rPr>
          <w:sz w:val="26"/>
          <w:szCs w:val="26"/>
        </w:rPr>
      </w:pPr>
      <w:r>
        <w:rPr>
          <w:sz w:val="26"/>
          <w:szCs w:val="26"/>
        </w:rPr>
        <w:tab/>
      </w:r>
      <w:r w:rsidR="00714A21" w:rsidRPr="000105BD">
        <w:rPr>
          <w:sz w:val="26"/>
          <w:szCs w:val="26"/>
        </w:rPr>
        <w:t>- Đã hướng dẫn 0</w:t>
      </w:r>
      <w:r w:rsidR="001D13B7">
        <w:rPr>
          <w:sz w:val="26"/>
          <w:szCs w:val="26"/>
        </w:rPr>
        <w:t>5</w:t>
      </w:r>
      <w:r w:rsidR="00714A21" w:rsidRPr="000105BD">
        <w:rPr>
          <w:sz w:val="26"/>
          <w:szCs w:val="26"/>
        </w:rPr>
        <w:t xml:space="preserve"> </w:t>
      </w:r>
      <w:r w:rsidR="00E83AA1">
        <w:rPr>
          <w:sz w:val="26"/>
          <w:szCs w:val="26"/>
        </w:rPr>
        <w:t>học viên cao học</w:t>
      </w:r>
      <w:r w:rsidR="00714A21" w:rsidRPr="000105BD">
        <w:rPr>
          <w:sz w:val="26"/>
          <w:szCs w:val="26"/>
        </w:rPr>
        <w:t xml:space="preserve"> bảo vệ thành công luận văn ThS; </w:t>
      </w:r>
    </w:p>
    <w:p w:rsidR="00714A21" w:rsidRPr="001E6298" w:rsidRDefault="009A64DE" w:rsidP="001F572C">
      <w:pPr>
        <w:tabs>
          <w:tab w:val="left" w:pos="720"/>
          <w:tab w:val="left" w:pos="1036"/>
        </w:tabs>
        <w:spacing w:line="300" w:lineRule="auto"/>
        <w:rPr>
          <w:sz w:val="26"/>
          <w:szCs w:val="26"/>
        </w:rPr>
      </w:pPr>
      <w:r>
        <w:rPr>
          <w:sz w:val="26"/>
          <w:szCs w:val="26"/>
        </w:rPr>
        <w:tab/>
      </w:r>
      <w:r w:rsidR="00714A21" w:rsidRPr="001E6298">
        <w:rPr>
          <w:sz w:val="26"/>
          <w:szCs w:val="26"/>
        </w:rPr>
        <w:t>- Đã hoàn thành 0</w:t>
      </w:r>
      <w:r w:rsidR="001D13B7">
        <w:rPr>
          <w:sz w:val="26"/>
          <w:szCs w:val="26"/>
        </w:rPr>
        <w:t>1</w:t>
      </w:r>
      <w:r w:rsidR="00714A21" w:rsidRPr="001E6298">
        <w:rPr>
          <w:sz w:val="26"/>
          <w:szCs w:val="26"/>
        </w:rPr>
        <w:t xml:space="preserve"> đề tài NCKH cấ</w:t>
      </w:r>
      <w:r w:rsidR="00A0308B">
        <w:rPr>
          <w:sz w:val="26"/>
          <w:szCs w:val="26"/>
        </w:rPr>
        <w:t xml:space="preserve">p Bộ Giáo dục và Đào tạo, </w:t>
      </w:r>
      <w:r w:rsidR="00714A21" w:rsidRPr="001E6298">
        <w:rPr>
          <w:sz w:val="26"/>
          <w:szCs w:val="26"/>
        </w:rPr>
        <w:t>0</w:t>
      </w:r>
      <w:r w:rsidR="001D13B7">
        <w:rPr>
          <w:sz w:val="26"/>
          <w:szCs w:val="26"/>
        </w:rPr>
        <w:t>2</w:t>
      </w:r>
      <w:r w:rsidR="00714A21" w:rsidRPr="001E6298">
        <w:rPr>
          <w:sz w:val="26"/>
          <w:szCs w:val="26"/>
        </w:rPr>
        <w:t xml:space="preserve"> đề tài NCKH cấp Đại họ</w:t>
      </w:r>
      <w:r w:rsidR="00714A21">
        <w:rPr>
          <w:sz w:val="26"/>
          <w:szCs w:val="26"/>
        </w:rPr>
        <w:t>c Thái Nguyên;</w:t>
      </w:r>
    </w:p>
    <w:p w:rsidR="00714A21" w:rsidRDefault="009A64DE" w:rsidP="001F572C">
      <w:pPr>
        <w:tabs>
          <w:tab w:val="left" w:pos="720"/>
          <w:tab w:val="left" w:pos="1036"/>
        </w:tabs>
        <w:spacing w:line="300" w:lineRule="auto"/>
        <w:rPr>
          <w:sz w:val="26"/>
          <w:szCs w:val="26"/>
        </w:rPr>
      </w:pPr>
      <w:r>
        <w:rPr>
          <w:sz w:val="26"/>
          <w:szCs w:val="26"/>
        </w:rPr>
        <w:tab/>
      </w:r>
      <w:proofErr w:type="gramStart"/>
      <w:r w:rsidR="00714A21" w:rsidRPr="001E6298">
        <w:rPr>
          <w:sz w:val="26"/>
          <w:szCs w:val="26"/>
        </w:rPr>
        <w:t xml:space="preserve">- Đã công bố </w:t>
      </w:r>
      <w:r w:rsidR="001D13B7">
        <w:rPr>
          <w:sz w:val="26"/>
          <w:szCs w:val="26"/>
        </w:rPr>
        <w:t>1</w:t>
      </w:r>
      <w:r w:rsidR="009D601F">
        <w:rPr>
          <w:sz w:val="26"/>
          <w:szCs w:val="26"/>
        </w:rPr>
        <w:t>3</w:t>
      </w:r>
      <w:r w:rsidR="00714A21" w:rsidRPr="001E6298">
        <w:rPr>
          <w:sz w:val="26"/>
          <w:szCs w:val="26"/>
        </w:rPr>
        <w:t xml:space="preserve"> bài báo trên các tạp chí quốc tế </w:t>
      </w:r>
      <w:r w:rsidR="009D601F">
        <w:rPr>
          <w:sz w:val="26"/>
          <w:szCs w:val="26"/>
        </w:rPr>
        <w:t>ISI, 28 bài trên các tạp chí trong nước.</w:t>
      </w:r>
      <w:proofErr w:type="gramEnd"/>
    </w:p>
    <w:p w:rsidR="00714A21" w:rsidRDefault="009A64DE" w:rsidP="001F572C">
      <w:pPr>
        <w:tabs>
          <w:tab w:val="left" w:pos="720"/>
          <w:tab w:val="left" w:pos="1036"/>
        </w:tabs>
        <w:spacing w:line="300" w:lineRule="auto"/>
        <w:rPr>
          <w:sz w:val="26"/>
          <w:szCs w:val="26"/>
        </w:rPr>
      </w:pPr>
      <w:r>
        <w:rPr>
          <w:sz w:val="26"/>
          <w:szCs w:val="26"/>
        </w:rPr>
        <w:tab/>
      </w:r>
      <w:r w:rsidR="00714A21">
        <w:rPr>
          <w:sz w:val="26"/>
          <w:szCs w:val="26"/>
        </w:rPr>
        <w:t>- Số lượng sách đã xuất bản: 01 tại NXB Đại học Thái Nguyên.</w:t>
      </w:r>
    </w:p>
    <w:p w:rsidR="00714A21" w:rsidRDefault="00714A21" w:rsidP="001F572C">
      <w:pPr>
        <w:tabs>
          <w:tab w:val="left" w:pos="720"/>
          <w:tab w:val="left" w:pos="1036"/>
        </w:tabs>
        <w:spacing w:line="300" w:lineRule="auto"/>
        <w:rPr>
          <w:sz w:val="26"/>
          <w:szCs w:val="26"/>
        </w:rPr>
      </w:pPr>
      <w:r w:rsidRPr="001E6298">
        <w:rPr>
          <w:sz w:val="26"/>
          <w:szCs w:val="26"/>
        </w:rPr>
        <w:t>15. Khen thưởng</w:t>
      </w:r>
    </w:p>
    <w:p w:rsidR="005F4C43" w:rsidRDefault="00C3521E" w:rsidP="001F572C">
      <w:pPr>
        <w:tabs>
          <w:tab w:val="left" w:pos="720"/>
          <w:tab w:val="left" w:pos="1036"/>
        </w:tabs>
        <w:spacing w:line="300" w:lineRule="auto"/>
        <w:rPr>
          <w:rFonts w:cs="Times New Roman"/>
          <w:bCs/>
          <w:sz w:val="26"/>
          <w:szCs w:val="26"/>
        </w:rPr>
      </w:pPr>
      <w:r>
        <w:rPr>
          <w:rFonts w:cs="Times New Roman"/>
          <w:bCs/>
          <w:sz w:val="26"/>
          <w:szCs w:val="26"/>
        </w:rPr>
        <w:tab/>
      </w:r>
      <w:r w:rsidR="005F4C43">
        <w:rPr>
          <w:rFonts w:cs="Times New Roman"/>
          <w:bCs/>
          <w:sz w:val="26"/>
          <w:szCs w:val="26"/>
        </w:rPr>
        <w:t xml:space="preserve">- </w:t>
      </w:r>
      <w:r w:rsidR="005F4C43" w:rsidRPr="00651424">
        <w:rPr>
          <w:rFonts w:cs="Times New Roman"/>
          <w:bCs/>
          <w:sz w:val="26"/>
          <w:szCs w:val="26"/>
        </w:rPr>
        <w:t>Bằng khen của Bộ trưởng Bộ GD&amp;ĐT</w:t>
      </w:r>
      <w:r w:rsidR="005F4C43">
        <w:rPr>
          <w:rFonts w:cs="Times New Roman"/>
          <w:bCs/>
          <w:sz w:val="26"/>
          <w:szCs w:val="26"/>
        </w:rPr>
        <w:t xml:space="preserve"> năm 2018</w:t>
      </w:r>
      <w:r w:rsidR="005F4C43" w:rsidRPr="00651424">
        <w:rPr>
          <w:rFonts w:cs="Times New Roman"/>
          <w:bCs/>
          <w:sz w:val="26"/>
          <w:szCs w:val="26"/>
        </w:rPr>
        <w:t xml:space="preserve"> vì đã có thành tích xuất sắc trong 2 năm họ</w:t>
      </w:r>
      <w:r w:rsidR="005F4C43">
        <w:rPr>
          <w:rFonts w:cs="Times New Roman"/>
          <w:bCs/>
          <w:sz w:val="26"/>
          <w:szCs w:val="26"/>
        </w:rPr>
        <w:t>c 2016-2017, 2017-2018.</w:t>
      </w:r>
    </w:p>
    <w:p w:rsidR="005C24BE" w:rsidRDefault="005F4C43" w:rsidP="001F572C">
      <w:pPr>
        <w:tabs>
          <w:tab w:val="left" w:pos="720"/>
          <w:tab w:val="left" w:pos="1036"/>
        </w:tabs>
        <w:spacing w:line="300" w:lineRule="auto"/>
        <w:rPr>
          <w:rFonts w:cs="Times New Roman"/>
          <w:bCs/>
          <w:sz w:val="26"/>
          <w:szCs w:val="26"/>
        </w:rPr>
      </w:pPr>
      <w:r>
        <w:rPr>
          <w:rFonts w:cs="Times New Roman"/>
          <w:bCs/>
          <w:sz w:val="26"/>
          <w:szCs w:val="26"/>
        </w:rPr>
        <w:lastRenderedPageBreak/>
        <w:tab/>
      </w:r>
      <w:r w:rsidR="005C24BE">
        <w:rPr>
          <w:rFonts w:cs="Times New Roman"/>
          <w:bCs/>
          <w:sz w:val="26"/>
          <w:szCs w:val="26"/>
        </w:rPr>
        <w:t xml:space="preserve">- Giấy khen của Hiệu trưởng Trường Đại học Sư phạm vì đã có thành tích trong công bố </w:t>
      </w:r>
      <w:r w:rsidR="00015FA1">
        <w:rPr>
          <w:rFonts w:cs="Times New Roman"/>
          <w:bCs/>
          <w:sz w:val="26"/>
          <w:szCs w:val="26"/>
        </w:rPr>
        <w:t xml:space="preserve">báo </w:t>
      </w:r>
      <w:r w:rsidR="005C24BE">
        <w:rPr>
          <w:rFonts w:cs="Times New Roman"/>
          <w:bCs/>
          <w:sz w:val="26"/>
          <w:szCs w:val="26"/>
        </w:rPr>
        <w:t>quốc tế thuộc danh mục ISI, Scopus năm học</w:t>
      </w:r>
      <w:r w:rsidR="00015FA1">
        <w:rPr>
          <w:rFonts w:cs="Times New Roman"/>
          <w:bCs/>
          <w:sz w:val="26"/>
          <w:szCs w:val="26"/>
        </w:rPr>
        <w:t xml:space="preserve"> 2016-2017,</w:t>
      </w:r>
      <w:r w:rsidR="005C24BE">
        <w:rPr>
          <w:rFonts w:cs="Times New Roman"/>
          <w:bCs/>
          <w:sz w:val="26"/>
          <w:szCs w:val="26"/>
        </w:rPr>
        <w:t xml:space="preserve"> 2017-2018, 2018-2019.</w:t>
      </w:r>
    </w:p>
    <w:p w:rsidR="003B6734" w:rsidRDefault="009A64DE" w:rsidP="001F572C">
      <w:pPr>
        <w:tabs>
          <w:tab w:val="left" w:pos="720"/>
          <w:tab w:val="left" w:pos="1036"/>
        </w:tabs>
        <w:spacing w:line="300" w:lineRule="auto"/>
        <w:rPr>
          <w:rFonts w:cs="Times New Roman"/>
          <w:bCs/>
          <w:sz w:val="26"/>
          <w:szCs w:val="26"/>
        </w:rPr>
      </w:pPr>
      <w:r>
        <w:rPr>
          <w:rFonts w:cs="Times New Roman"/>
          <w:bCs/>
          <w:sz w:val="26"/>
          <w:szCs w:val="26"/>
        </w:rPr>
        <w:tab/>
      </w:r>
      <w:r w:rsidR="003B6734">
        <w:rPr>
          <w:rFonts w:cs="Times New Roman"/>
          <w:bCs/>
          <w:sz w:val="26"/>
          <w:szCs w:val="26"/>
        </w:rPr>
        <w:t xml:space="preserve">- Giấy khen của Bí </w:t>
      </w:r>
      <w:proofErr w:type="gramStart"/>
      <w:r w:rsidR="003B6734">
        <w:rPr>
          <w:rFonts w:cs="Times New Roman"/>
          <w:bCs/>
          <w:sz w:val="26"/>
          <w:szCs w:val="26"/>
        </w:rPr>
        <w:t>thư</w:t>
      </w:r>
      <w:proofErr w:type="gramEnd"/>
      <w:r w:rsidR="003B6734">
        <w:rPr>
          <w:rFonts w:cs="Times New Roman"/>
          <w:bCs/>
          <w:sz w:val="26"/>
          <w:szCs w:val="26"/>
        </w:rPr>
        <w:t xml:space="preserve"> Đảng ủy Trường Đại học Sư phạm đạt danh hiệu đảng viên hoàn thành xuất sắc nhiệm vụ năm 201</w:t>
      </w:r>
      <w:r w:rsidR="00015FA1">
        <w:rPr>
          <w:rFonts w:cs="Times New Roman"/>
          <w:bCs/>
          <w:sz w:val="26"/>
          <w:szCs w:val="26"/>
        </w:rPr>
        <w:t>9</w:t>
      </w:r>
      <w:r w:rsidR="003B6734">
        <w:rPr>
          <w:rFonts w:cs="Times New Roman"/>
          <w:bCs/>
          <w:sz w:val="26"/>
          <w:szCs w:val="26"/>
        </w:rPr>
        <w:t xml:space="preserve">, 2020.  </w:t>
      </w:r>
    </w:p>
    <w:p w:rsidR="008C6D8A" w:rsidRDefault="008C6D8A" w:rsidP="001F572C">
      <w:pPr>
        <w:tabs>
          <w:tab w:val="left" w:pos="720"/>
          <w:tab w:val="left" w:pos="1036"/>
        </w:tabs>
        <w:spacing w:line="300" w:lineRule="auto"/>
        <w:rPr>
          <w:rFonts w:cs="Times New Roman"/>
          <w:bCs/>
          <w:sz w:val="26"/>
          <w:szCs w:val="26"/>
        </w:rPr>
      </w:pPr>
      <w:r>
        <w:rPr>
          <w:rFonts w:cs="Times New Roman"/>
          <w:bCs/>
          <w:sz w:val="26"/>
          <w:szCs w:val="26"/>
        </w:rPr>
        <w:tab/>
        <w:t>- Giấy khen của Giám đốc Đại học Thái Nguyên vì đã hoàn thành xuất sắc nhiệm vụ năm học 2019-2020.</w:t>
      </w:r>
    </w:p>
    <w:p w:rsidR="00714A21" w:rsidRDefault="009A64DE" w:rsidP="001F572C">
      <w:pPr>
        <w:tabs>
          <w:tab w:val="left" w:pos="720"/>
          <w:tab w:val="left" w:pos="1036"/>
        </w:tabs>
        <w:spacing w:line="300" w:lineRule="auto"/>
        <w:rPr>
          <w:rFonts w:cs="Times New Roman"/>
          <w:bCs/>
          <w:sz w:val="26"/>
          <w:szCs w:val="26"/>
        </w:rPr>
      </w:pPr>
      <w:r>
        <w:rPr>
          <w:rFonts w:cs="Times New Roman"/>
          <w:bCs/>
          <w:sz w:val="26"/>
          <w:szCs w:val="26"/>
        </w:rPr>
        <w:tab/>
      </w:r>
      <w:r w:rsidR="0064784E" w:rsidRPr="00651424">
        <w:rPr>
          <w:rFonts w:cs="Times New Roman"/>
          <w:bCs/>
          <w:sz w:val="26"/>
          <w:szCs w:val="26"/>
        </w:rPr>
        <w:t xml:space="preserve">- </w:t>
      </w:r>
      <w:r w:rsidR="00714A21" w:rsidRPr="00651424">
        <w:rPr>
          <w:rFonts w:cs="Times New Roman"/>
          <w:bCs/>
          <w:sz w:val="26"/>
          <w:szCs w:val="26"/>
        </w:rPr>
        <w:t xml:space="preserve">Thưởng bài báo trên tạp chí khoa học quốc tế uy tín danh mục ISI của Bộ Giáo dục và Đào tạo năm </w:t>
      </w:r>
      <w:r w:rsidR="0009068B">
        <w:rPr>
          <w:rFonts w:cs="Times New Roman"/>
          <w:bCs/>
          <w:sz w:val="26"/>
          <w:szCs w:val="26"/>
        </w:rPr>
        <w:t>2019, 2020, 2021.</w:t>
      </w:r>
    </w:p>
    <w:p w:rsidR="00153EB5" w:rsidRDefault="009A64DE" w:rsidP="001F572C">
      <w:pPr>
        <w:tabs>
          <w:tab w:val="left" w:pos="720"/>
          <w:tab w:val="left" w:pos="1036"/>
        </w:tabs>
        <w:spacing w:line="300" w:lineRule="auto"/>
        <w:rPr>
          <w:rFonts w:cs="Times New Roman"/>
          <w:bCs/>
          <w:sz w:val="26"/>
          <w:szCs w:val="26"/>
        </w:rPr>
      </w:pPr>
      <w:r>
        <w:rPr>
          <w:rFonts w:cs="Times New Roman"/>
          <w:bCs/>
          <w:sz w:val="26"/>
          <w:szCs w:val="26"/>
        </w:rPr>
        <w:tab/>
      </w:r>
      <w:r w:rsidR="00153EB5">
        <w:rPr>
          <w:rFonts w:cs="Times New Roman"/>
          <w:bCs/>
          <w:sz w:val="26"/>
          <w:szCs w:val="26"/>
        </w:rPr>
        <w:t>- Bằng khen của Chủ tịch UBND Tỉnh Thái Nguyên các năm</w:t>
      </w:r>
      <w:r w:rsidR="008C6D8A">
        <w:rPr>
          <w:rFonts w:cs="Times New Roman"/>
          <w:bCs/>
          <w:sz w:val="26"/>
          <w:szCs w:val="26"/>
        </w:rPr>
        <w:t xml:space="preserve"> </w:t>
      </w:r>
      <w:r w:rsidR="00153EB5">
        <w:rPr>
          <w:rFonts w:cs="Times New Roman"/>
          <w:bCs/>
          <w:sz w:val="26"/>
          <w:szCs w:val="26"/>
        </w:rPr>
        <w:t xml:space="preserve">2017, </w:t>
      </w:r>
      <w:r w:rsidR="008C6D8A">
        <w:rPr>
          <w:rFonts w:cs="Times New Roman"/>
          <w:bCs/>
          <w:sz w:val="26"/>
          <w:szCs w:val="26"/>
        </w:rPr>
        <w:t xml:space="preserve">2018, </w:t>
      </w:r>
      <w:r w:rsidR="00153EB5">
        <w:rPr>
          <w:rFonts w:cs="Times New Roman"/>
          <w:bCs/>
          <w:sz w:val="26"/>
          <w:szCs w:val="26"/>
        </w:rPr>
        <w:t>2019</w:t>
      </w:r>
      <w:r w:rsidR="008C6D8A">
        <w:rPr>
          <w:rFonts w:cs="Times New Roman"/>
          <w:bCs/>
          <w:sz w:val="26"/>
          <w:szCs w:val="26"/>
        </w:rPr>
        <w:t xml:space="preserve"> </w:t>
      </w:r>
      <w:r w:rsidR="008C6D8A" w:rsidRPr="00651424">
        <w:rPr>
          <w:rFonts w:cs="Times New Roman"/>
          <w:bCs/>
          <w:sz w:val="26"/>
          <w:szCs w:val="26"/>
        </w:rPr>
        <w:t>vì đã có thành tích xuất sắc trong</w:t>
      </w:r>
      <w:r w:rsidR="008C6D8A">
        <w:rPr>
          <w:rFonts w:cs="Times New Roman"/>
          <w:bCs/>
          <w:sz w:val="26"/>
          <w:szCs w:val="26"/>
        </w:rPr>
        <w:t xml:space="preserve"> vận động hiến máu tình nguyện và trong công tác Hội và phong trào sinh viên tỉnh Thái Nguyên nhiệm kỳ 2013-2018.</w:t>
      </w:r>
    </w:p>
    <w:p w:rsidR="00EF76F5" w:rsidRDefault="009A64DE" w:rsidP="001F572C">
      <w:pPr>
        <w:tabs>
          <w:tab w:val="left" w:pos="720"/>
          <w:tab w:val="left" w:pos="1036"/>
        </w:tabs>
        <w:spacing w:line="300" w:lineRule="auto"/>
        <w:rPr>
          <w:rFonts w:cs="Times New Roman"/>
          <w:bCs/>
          <w:sz w:val="26"/>
          <w:szCs w:val="26"/>
        </w:rPr>
      </w:pPr>
      <w:r>
        <w:rPr>
          <w:rFonts w:cs="Times New Roman"/>
          <w:bCs/>
          <w:sz w:val="26"/>
          <w:szCs w:val="26"/>
        </w:rPr>
        <w:tab/>
      </w:r>
      <w:r w:rsidR="005C24BE">
        <w:rPr>
          <w:rFonts w:cs="Times New Roman"/>
          <w:bCs/>
          <w:sz w:val="26"/>
          <w:szCs w:val="26"/>
        </w:rPr>
        <w:t>- Bằng khen Trung ương Đoàn TNCS Hồ Chí Minh các năm</w:t>
      </w:r>
      <w:r w:rsidR="00E45AFC">
        <w:rPr>
          <w:rFonts w:cs="Times New Roman"/>
          <w:bCs/>
          <w:sz w:val="26"/>
          <w:szCs w:val="26"/>
        </w:rPr>
        <w:t xml:space="preserve"> 201</w:t>
      </w:r>
      <w:r w:rsidR="00EF76F5">
        <w:rPr>
          <w:rFonts w:cs="Times New Roman"/>
          <w:bCs/>
          <w:sz w:val="26"/>
          <w:szCs w:val="26"/>
        </w:rPr>
        <w:t xml:space="preserve">4 và 2016 </w:t>
      </w:r>
      <w:r w:rsidR="00EF76F5" w:rsidRPr="00651424">
        <w:rPr>
          <w:rFonts w:cs="Times New Roman"/>
          <w:bCs/>
          <w:sz w:val="26"/>
          <w:szCs w:val="26"/>
        </w:rPr>
        <w:t>vì đã có thành tích xuất sắc trong</w:t>
      </w:r>
      <w:r w:rsidR="00EF76F5">
        <w:rPr>
          <w:rFonts w:cs="Times New Roman"/>
          <w:bCs/>
          <w:sz w:val="26"/>
          <w:szCs w:val="26"/>
        </w:rPr>
        <w:t xml:space="preserve"> công tác đoàn và phong trào thanh niên trường học nhiệm kỳ 2012-2014 và nhiệm kỳ 2014-2017.</w:t>
      </w:r>
    </w:p>
    <w:p w:rsidR="002C4A0C" w:rsidRDefault="00EF76F5" w:rsidP="001F572C">
      <w:pPr>
        <w:tabs>
          <w:tab w:val="left" w:pos="720"/>
          <w:tab w:val="left" w:pos="1036"/>
        </w:tabs>
        <w:spacing w:line="300" w:lineRule="auto"/>
        <w:rPr>
          <w:rFonts w:cs="Times New Roman"/>
          <w:bCs/>
          <w:sz w:val="26"/>
          <w:szCs w:val="26"/>
        </w:rPr>
      </w:pPr>
      <w:r>
        <w:rPr>
          <w:rFonts w:cs="Times New Roman"/>
          <w:bCs/>
          <w:sz w:val="26"/>
          <w:szCs w:val="26"/>
        </w:rPr>
        <w:tab/>
        <w:t xml:space="preserve">- </w:t>
      </w:r>
      <w:r w:rsidR="00850B21">
        <w:rPr>
          <w:rFonts w:cs="Times New Roman"/>
          <w:bCs/>
          <w:sz w:val="26"/>
          <w:szCs w:val="26"/>
        </w:rPr>
        <w:t xml:space="preserve">Bằng khen Trung ương </w:t>
      </w:r>
      <w:r w:rsidR="005C24BE">
        <w:rPr>
          <w:rFonts w:cs="Times New Roman"/>
          <w:bCs/>
          <w:sz w:val="26"/>
          <w:szCs w:val="26"/>
        </w:rPr>
        <w:t xml:space="preserve">Hội sinh viên Việt Nam các năm </w:t>
      </w:r>
      <w:r w:rsidR="00850B21">
        <w:rPr>
          <w:rFonts w:cs="Times New Roman"/>
          <w:bCs/>
          <w:sz w:val="26"/>
          <w:szCs w:val="26"/>
        </w:rPr>
        <w:t xml:space="preserve">2014, 2015, </w:t>
      </w:r>
      <w:r w:rsidR="00E45AFC">
        <w:rPr>
          <w:rFonts w:cs="Times New Roman"/>
          <w:bCs/>
          <w:sz w:val="26"/>
          <w:szCs w:val="26"/>
        </w:rPr>
        <w:t>2017,</w:t>
      </w:r>
      <w:r w:rsidR="00850B21">
        <w:rPr>
          <w:rFonts w:cs="Times New Roman"/>
          <w:bCs/>
          <w:sz w:val="26"/>
          <w:szCs w:val="26"/>
        </w:rPr>
        <w:t xml:space="preserve"> 2018,</w:t>
      </w:r>
      <w:r w:rsidR="00E45AFC">
        <w:rPr>
          <w:rFonts w:cs="Times New Roman"/>
          <w:bCs/>
          <w:sz w:val="26"/>
          <w:szCs w:val="26"/>
        </w:rPr>
        <w:t xml:space="preserve"> </w:t>
      </w:r>
      <w:r w:rsidR="00850B21">
        <w:rPr>
          <w:rFonts w:cs="Times New Roman"/>
          <w:bCs/>
          <w:sz w:val="26"/>
          <w:szCs w:val="26"/>
        </w:rPr>
        <w:t>2019</w:t>
      </w:r>
      <w:r w:rsidR="002C4A0C">
        <w:rPr>
          <w:rFonts w:cs="Times New Roman"/>
          <w:bCs/>
          <w:sz w:val="26"/>
          <w:szCs w:val="26"/>
        </w:rPr>
        <w:t xml:space="preserve"> </w:t>
      </w:r>
      <w:r w:rsidR="002C4A0C" w:rsidRPr="00651424">
        <w:rPr>
          <w:rFonts w:cs="Times New Roman"/>
          <w:bCs/>
          <w:sz w:val="26"/>
          <w:szCs w:val="26"/>
        </w:rPr>
        <w:t>vì đã có thành tích xuất sắc trong</w:t>
      </w:r>
      <w:r w:rsidR="002C4A0C">
        <w:rPr>
          <w:rFonts w:cs="Times New Roman"/>
          <w:bCs/>
          <w:sz w:val="26"/>
          <w:szCs w:val="26"/>
        </w:rPr>
        <w:t xml:space="preserve"> công tác hội và phong trào sinh viên.</w:t>
      </w:r>
    </w:p>
    <w:p w:rsidR="00714A21" w:rsidRDefault="00714A21" w:rsidP="001F572C">
      <w:pPr>
        <w:tabs>
          <w:tab w:val="left" w:pos="720"/>
          <w:tab w:val="left" w:pos="1036"/>
        </w:tabs>
        <w:spacing w:line="300" w:lineRule="auto"/>
        <w:rPr>
          <w:sz w:val="26"/>
          <w:szCs w:val="26"/>
          <w:lang w:val="nl-NL"/>
        </w:rPr>
      </w:pPr>
      <w:r w:rsidRPr="001E6298">
        <w:rPr>
          <w:sz w:val="26"/>
          <w:szCs w:val="26"/>
          <w:lang w:val="nl-NL"/>
        </w:rPr>
        <w:t>16. Kỷ luật</w:t>
      </w:r>
      <w:r w:rsidRPr="001E6298">
        <w:rPr>
          <w:sz w:val="26"/>
          <w:szCs w:val="26"/>
          <w:lang w:val="vi-VN"/>
        </w:rPr>
        <w:t xml:space="preserve">: </w:t>
      </w:r>
      <w:r w:rsidRPr="001E6298">
        <w:rPr>
          <w:sz w:val="26"/>
          <w:szCs w:val="26"/>
          <w:lang w:val="nl-NL"/>
        </w:rPr>
        <w:t>Không.</w:t>
      </w:r>
      <w:r w:rsidR="00616AC3">
        <w:rPr>
          <w:sz w:val="26"/>
          <w:szCs w:val="26"/>
          <w:lang w:val="nl-NL"/>
        </w:rPr>
        <w:t xml:space="preserve"> </w:t>
      </w:r>
    </w:p>
    <w:p w:rsidR="00714A21" w:rsidRDefault="00714A21" w:rsidP="001F572C">
      <w:pPr>
        <w:tabs>
          <w:tab w:val="left" w:pos="284"/>
        </w:tabs>
        <w:spacing w:line="300" w:lineRule="auto"/>
        <w:rPr>
          <w:rFonts w:cs="Times New Roman"/>
          <w:b/>
          <w:sz w:val="26"/>
          <w:szCs w:val="26"/>
        </w:rPr>
      </w:pPr>
      <w:r w:rsidRPr="001E6298">
        <w:rPr>
          <w:rFonts w:cs="Times New Roman"/>
          <w:b/>
          <w:sz w:val="26"/>
          <w:szCs w:val="26"/>
        </w:rPr>
        <w:t>B. TỰ KHAI THEO TIÊU CHUẨN CHỨC DANH GIÁO SƯ/PHÓ GIÁO SƯ</w:t>
      </w:r>
    </w:p>
    <w:p w:rsidR="00714A21" w:rsidRDefault="00714A21" w:rsidP="001F572C">
      <w:pPr>
        <w:tabs>
          <w:tab w:val="left" w:pos="284"/>
        </w:tabs>
        <w:spacing w:line="300" w:lineRule="auto"/>
        <w:rPr>
          <w:rFonts w:cs="Times New Roman"/>
          <w:sz w:val="26"/>
          <w:szCs w:val="26"/>
        </w:rPr>
      </w:pPr>
      <w:r w:rsidRPr="001E6298">
        <w:rPr>
          <w:rFonts w:cs="Times New Roman"/>
          <w:sz w:val="26"/>
          <w:szCs w:val="26"/>
        </w:rPr>
        <w:t xml:space="preserve">1. Tự đánh giá về tiêu chuẩn và nhiệm vụ của nhà giáo: </w:t>
      </w:r>
    </w:p>
    <w:p w:rsidR="00714A21" w:rsidRDefault="00D04768" w:rsidP="001F572C">
      <w:pPr>
        <w:tabs>
          <w:tab w:val="left" w:pos="284"/>
        </w:tabs>
        <w:spacing w:line="300" w:lineRule="auto"/>
        <w:rPr>
          <w:sz w:val="26"/>
          <w:szCs w:val="26"/>
          <w:lang w:val="vi-VN"/>
        </w:rPr>
      </w:pPr>
      <w:r>
        <w:rPr>
          <w:sz w:val="26"/>
          <w:szCs w:val="26"/>
          <w:lang w:val="pl-PL"/>
        </w:rPr>
        <w:t xml:space="preserve"> </w:t>
      </w:r>
      <w:r w:rsidR="00C3521E">
        <w:rPr>
          <w:sz w:val="26"/>
          <w:szCs w:val="26"/>
          <w:lang w:val="pl-PL"/>
        </w:rPr>
        <w:tab/>
      </w:r>
      <w:r w:rsidR="00C3521E">
        <w:rPr>
          <w:sz w:val="26"/>
          <w:szCs w:val="26"/>
          <w:lang w:val="pl-PL"/>
        </w:rPr>
        <w:tab/>
      </w:r>
      <w:r w:rsidR="00714A21" w:rsidRPr="001E6298">
        <w:rPr>
          <w:sz w:val="26"/>
          <w:szCs w:val="26"/>
          <w:lang w:val="pl-PL"/>
        </w:rPr>
        <w:t xml:space="preserve">- Bản thân có đủ các tiêu chuẩn theo quy định của Luật Giáo dục: Có </w:t>
      </w:r>
      <w:r w:rsidR="00714A21" w:rsidRPr="001E6298">
        <w:rPr>
          <w:sz w:val="26"/>
          <w:szCs w:val="26"/>
          <w:lang w:val="vi-VN"/>
        </w:rPr>
        <w:t xml:space="preserve">lập trường </w:t>
      </w:r>
      <w:r w:rsidR="00714A21" w:rsidRPr="001E6298">
        <w:rPr>
          <w:sz w:val="26"/>
          <w:szCs w:val="26"/>
          <w:lang w:val="pl-PL"/>
        </w:rPr>
        <w:t xml:space="preserve">tư tưởng chính trị vững vàng, </w:t>
      </w:r>
      <w:r w:rsidR="00714A21" w:rsidRPr="001E6298">
        <w:rPr>
          <w:sz w:val="26"/>
          <w:szCs w:val="26"/>
          <w:lang w:val="vi-VN"/>
        </w:rPr>
        <w:t xml:space="preserve">có </w:t>
      </w:r>
      <w:r w:rsidR="00714A21" w:rsidRPr="001E6298">
        <w:rPr>
          <w:sz w:val="26"/>
          <w:szCs w:val="26"/>
          <w:lang w:val="pl-PL"/>
        </w:rPr>
        <w:t xml:space="preserve">phẩm chất đạo đức tốt; </w:t>
      </w:r>
      <w:r w:rsidR="00714A21" w:rsidRPr="001E6298">
        <w:rPr>
          <w:sz w:val="26"/>
          <w:szCs w:val="26"/>
          <w:lang w:val="vi-VN"/>
        </w:rPr>
        <w:t>Có trình độ</w:t>
      </w:r>
      <w:r w:rsidR="00714A21" w:rsidRPr="001E6298">
        <w:rPr>
          <w:sz w:val="26"/>
          <w:szCs w:val="26"/>
          <w:lang w:val="pl-PL"/>
        </w:rPr>
        <w:t xml:space="preserve"> đào tạo đạt </w:t>
      </w:r>
      <w:r w:rsidR="00714A21" w:rsidRPr="001E6298">
        <w:rPr>
          <w:sz w:val="26"/>
          <w:szCs w:val="26"/>
          <w:lang w:val="vi-VN"/>
        </w:rPr>
        <w:t xml:space="preserve">chuẩn </w:t>
      </w:r>
      <w:r w:rsidR="00714A21" w:rsidRPr="001E6298">
        <w:rPr>
          <w:sz w:val="26"/>
          <w:szCs w:val="26"/>
          <w:lang w:val="pl-PL"/>
        </w:rPr>
        <w:t xml:space="preserve">về chuyên môn, nghiệp vụ; </w:t>
      </w:r>
      <w:r w:rsidR="00714A21" w:rsidRPr="001E6298">
        <w:rPr>
          <w:sz w:val="26"/>
          <w:szCs w:val="26"/>
          <w:lang w:val="vi-VN"/>
        </w:rPr>
        <w:t>Có đ</w:t>
      </w:r>
      <w:r w:rsidR="00714A21" w:rsidRPr="001E6298">
        <w:rPr>
          <w:sz w:val="26"/>
          <w:szCs w:val="26"/>
          <w:lang w:val="pl-PL"/>
        </w:rPr>
        <w:t xml:space="preserve">ủ sức khỏe </w:t>
      </w:r>
      <w:r w:rsidR="00714A21" w:rsidRPr="001E6298">
        <w:rPr>
          <w:sz w:val="26"/>
          <w:szCs w:val="26"/>
          <w:lang w:val="vi-VN"/>
        </w:rPr>
        <w:t>để thực hiện nhiệm vụ Cơ quan giao</w:t>
      </w:r>
      <w:r w:rsidR="00714A21" w:rsidRPr="001E6298">
        <w:rPr>
          <w:sz w:val="26"/>
          <w:szCs w:val="26"/>
          <w:lang w:val="pl-PL"/>
        </w:rPr>
        <w:t>; Có lý lịch bản thân rõ ràng</w:t>
      </w:r>
      <w:r w:rsidR="00714A21" w:rsidRPr="001E6298">
        <w:rPr>
          <w:sz w:val="26"/>
          <w:szCs w:val="26"/>
          <w:lang w:val="vi-VN"/>
        </w:rPr>
        <w:t xml:space="preserve"> và trong sạch.</w:t>
      </w:r>
    </w:p>
    <w:p w:rsidR="00714A21" w:rsidRPr="00AC6EC4" w:rsidRDefault="00C3521E" w:rsidP="001F572C">
      <w:pPr>
        <w:tabs>
          <w:tab w:val="left" w:pos="284"/>
        </w:tabs>
        <w:spacing w:line="300" w:lineRule="auto"/>
        <w:rPr>
          <w:sz w:val="26"/>
          <w:szCs w:val="26"/>
        </w:rPr>
      </w:pPr>
      <w:r>
        <w:rPr>
          <w:sz w:val="26"/>
          <w:szCs w:val="26"/>
          <w:lang w:val="pl-PL"/>
        </w:rPr>
        <w:tab/>
      </w:r>
      <w:r>
        <w:rPr>
          <w:sz w:val="26"/>
          <w:szCs w:val="26"/>
          <w:lang w:val="pl-PL"/>
        </w:rPr>
        <w:tab/>
      </w:r>
      <w:r w:rsidR="00714A21" w:rsidRPr="001E6298">
        <w:rPr>
          <w:sz w:val="26"/>
          <w:szCs w:val="26"/>
          <w:lang w:val="pl-PL"/>
        </w:rPr>
        <w:t xml:space="preserve">- Thực hiện nghiêm túc các nhiệm vụ của nhà giáo theo quy định của Luật Giáo dục:  </w:t>
      </w:r>
      <w:r w:rsidR="00714A21" w:rsidRPr="001E6298">
        <w:rPr>
          <w:sz w:val="26"/>
          <w:szCs w:val="26"/>
          <w:lang w:val="vi-VN"/>
        </w:rPr>
        <w:t>Luôn chấp hành tốt chủ trương</w:t>
      </w:r>
      <w:r w:rsidR="00714A21">
        <w:rPr>
          <w:sz w:val="26"/>
          <w:szCs w:val="26"/>
        </w:rPr>
        <w:t>,</w:t>
      </w:r>
      <w:r w:rsidR="00714A21" w:rsidRPr="001E6298">
        <w:rPr>
          <w:sz w:val="26"/>
          <w:szCs w:val="26"/>
          <w:lang w:val="vi-VN"/>
        </w:rPr>
        <w:t xml:space="preserve"> đường lối của Đảng, chính sách, pháp luật của Nhà nước; </w:t>
      </w:r>
      <w:r w:rsidR="00714A21" w:rsidRPr="001E6298">
        <w:rPr>
          <w:sz w:val="26"/>
          <w:szCs w:val="26"/>
          <w:lang w:val="pl-PL"/>
        </w:rPr>
        <w:t xml:space="preserve">Gương mẫu thực hiện nghĩa vụ công dân, các quy định </w:t>
      </w:r>
      <w:r w:rsidR="00714A21" w:rsidRPr="001E6298">
        <w:rPr>
          <w:sz w:val="26"/>
          <w:szCs w:val="26"/>
          <w:lang w:val="vi-VN"/>
        </w:rPr>
        <w:t>của Nhà trường và địa phương. Luôn g</w:t>
      </w:r>
      <w:r w:rsidR="00714A21" w:rsidRPr="001E6298">
        <w:rPr>
          <w:sz w:val="26"/>
          <w:szCs w:val="26"/>
          <w:lang w:val="pl-PL"/>
        </w:rPr>
        <w:t>iữ gìn phẩm chất, uy tín, danh dự nhà giáo; Tôn trọng nhân cách, đối xử công bằng, bảo vệ các quyền lợi chính đáng của người học.</w:t>
      </w:r>
      <w:r w:rsidR="00714A21" w:rsidRPr="001E6298">
        <w:rPr>
          <w:sz w:val="26"/>
          <w:szCs w:val="26"/>
          <w:lang w:val="vi-VN"/>
        </w:rPr>
        <w:t xml:space="preserve"> Luôn dạy học và g</w:t>
      </w:r>
      <w:r w:rsidR="00714A21" w:rsidRPr="001E6298">
        <w:rPr>
          <w:sz w:val="26"/>
          <w:szCs w:val="26"/>
          <w:lang w:val="pl-PL"/>
        </w:rPr>
        <w:t xml:space="preserve">iáo dục theo </w:t>
      </w:r>
      <w:r w:rsidR="00714A21" w:rsidRPr="001E6298">
        <w:rPr>
          <w:sz w:val="26"/>
          <w:szCs w:val="26"/>
          <w:lang w:val="vi-VN"/>
        </w:rPr>
        <w:t xml:space="preserve">đúng </w:t>
      </w:r>
      <w:r w:rsidR="00714A21" w:rsidRPr="001E6298">
        <w:rPr>
          <w:sz w:val="26"/>
          <w:szCs w:val="26"/>
          <w:lang w:val="pl-PL"/>
        </w:rPr>
        <w:t>mục tiêu, nguyên lý</w:t>
      </w:r>
      <w:r w:rsidR="00714A21" w:rsidRPr="001E6298">
        <w:rPr>
          <w:sz w:val="26"/>
          <w:szCs w:val="26"/>
          <w:lang w:val="vi-VN"/>
        </w:rPr>
        <w:t xml:space="preserve"> và quy định của</w:t>
      </w:r>
      <w:r w:rsidR="00714A21" w:rsidRPr="001E6298">
        <w:rPr>
          <w:sz w:val="26"/>
          <w:szCs w:val="26"/>
          <w:lang w:val="pl-PL"/>
        </w:rPr>
        <w:t xml:space="preserve"> chương trình giáo dục; Không ngừng học tập, rèn luyện để nâng cao phẩm chất đạo đức, trình độ chuyên môn, nghiệp vụ, nêu gương tốt cho người học. Chủ động trong công việc, có khả năng sư phạm,</w:t>
      </w:r>
      <w:r w:rsidR="00714A21" w:rsidRPr="001E6298">
        <w:rPr>
          <w:sz w:val="26"/>
          <w:szCs w:val="26"/>
          <w:lang w:val="vi-VN"/>
        </w:rPr>
        <w:t xml:space="preserve"> c</w:t>
      </w:r>
      <w:r w:rsidR="00714A21" w:rsidRPr="001E6298">
        <w:rPr>
          <w:sz w:val="26"/>
          <w:szCs w:val="26"/>
          <w:lang w:val="pl-PL"/>
        </w:rPr>
        <w:t>hú trọng kết hợp giảng dạy với nghiên cứu khoa học</w:t>
      </w:r>
      <w:r w:rsidR="00714A21" w:rsidRPr="001E6298">
        <w:rPr>
          <w:sz w:val="26"/>
          <w:szCs w:val="26"/>
          <w:lang w:val="vi-VN"/>
        </w:rPr>
        <w:t xml:space="preserve"> để nâng cao chất lượng dạy học; </w:t>
      </w:r>
      <w:r w:rsidR="00714A21">
        <w:rPr>
          <w:sz w:val="26"/>
          <w:szCs w:val="26"/>
        </w:rPr>
        <w:t>C</w:t>
      </w:r>
      <w:r w:rsidR="00714A21" w:rsidRPr="001E6298">
        <w:rPr>
          <w:sz w:val="26"/>
          <w:szCs w:val="26"/>
          <w:lang w:val="vi-VN"/>
        </w:rPr>
        <w:t>ó ý thức xây dựng tập thể giáo dục vững mạnh, đoàn kết.</w:t>
      </w:r>
    </w:p>
    <w:p w:rsidR="00B64BE0" w:rsidRDefault="00714A21" w:rsidP="001F572C">
      <w:pPr>
        <w:tabs>
          <w:tab w:val="left" w:pos="284"/>
        </w:tabs>
        <w:spacing w:line="300" w:lineRule="auto"/>
        <w:rPr>
          <w:rFonts w:cs="Times New Roman"/>
          <w:sz w:val="26"/>
          <w:szCs w:val="26"/>
        </w:rPr>
      </w:pPr>
      <w:r w:rsidRPr="001E6298">
        <w:rPr>
          <w:rFonts w:cs="Times New Roman"/>
          <w:sz w:val="26"/>
          <w:szCs w:val="26"/>
        </w:rPr>
        <w:t>2</w:t>
      </w:r>
      <w:r w:rsidRPr="000105BD">
        <w:rPr>
          <w:rFonts w:cs="Times New Roman"/>
          <w:sz w:val="26"/>
          <w:szCs w:val="26"/>
        </w:rPr>
        <w:t>. Thời gian</w:t>
      </w:r>
      <w:r w:rsidR="007074E6">
        <w:rPr>
          <w:rFonts w:cs="Times New Roman"/>
          <w:sz w:val="26"/>
          <w:szCs w:val="26"/>
        </w:rPr>
        <w:t>, kết quả</w:t>
      </w:r>
      <w:r w:rsidRPr="000105BD">
        <w:rPr>
          <w:rFonts w:cs="Times New Roman"/>
          <w:sz w:val="26"/>
          <w:szCs w:val="26"/>
        </w:rPr>
        <w:t xml:space="preserve"> tham gia đào tạo, bồi dưỡng từ trình độ đại học trở</w:t>
      </w:r>
      <w:r w:rsidR="00B64BE0">
        <w:rPr>
          <w:rFonts w:cs="Times New Roman"/>
          <w:sz w:val="26"/>
          <w:szCs w:val="26"/>
        </w:rPr>
        <w:t xml:space="preserve"> lên: </w:t>
      </w:r>
    </w:p>
    <w:p w:rsidR="00971FDC" w:rsidRDefault="00C3521E" w:rsidP="001F572C">
      <w:pPr>
        <w:tabs>
          <w:tab w:val="left" w:pos="284"/>
        </w:tabs>
        <w:spacing w:line="300" w:lineRule="auto"/>
        <w:rPr>
          <w:rFonts w:cs="Times New Roman"/>
          <w:sz w:val="26"/>
          <w:szCs w:val="26"/>
        </w:rPr>
      </w:pPr>
      <w:r>
        <w:rPr>
          <w:rFonts w:cs="Times New Roman"/>
          <w:sz w:val="26"/>
          <w:szCs w:val="26"/>
        </w:rPr>
        <w:tab/>
      </w:r>
      <w:r>
        <w:rPr>
          <w:rFonts w:cs="Times New Roman"/>
          <w:sz w:val="26"/>
          <w:szCs w:val="26"/>
        </w:rPr>
        <w:tab/>
      </w:r>
      <w:r w:rsidR="00714A21" w:rsidRPr="000105BD">
        <w:rPr>
          <w:rFonts w:cs="Times New Roman"/>
          <w:sz w:val="26"/>
          <w:szCs w:val="26"/>
        </w:rPr>
        <w:t xml:space="preserve">- Tôi giảng dạy tại Khoa </w:t>
      </w:r>
      <w:r w:rsidR="00616AC3">
        <w:rPr>
          <w:rFonts w:cs="Times New Roman"/>
          <w:sz w:val="26"/>
          <w:szCs w:val="26"/>
        </w:rPr>
        <w:t>Hóa học</w:t>
      </w:r>
      <w:r w:rsidR="00714A21" w:rsidRPr="000105BD">
        <w:rPr>
          <w:rFonts w:cs="Times New Roman"/>
          <w:sz w:val="26"/>
          <w:szCs w:val="26"/>
        </w:rPr>
        <w:t>, Trường Đại học Sư phạm – Đại học Thái Nguyên liên tục 16 năm, từ năm 200</w:t>
      </w:r>
      <w:r w:rsidR="00616AC3">
        <w:rPr>
          <w:rFonts w:cs="Times New Roman"/>
          <w:sz w:val="26"/>
          <w:szCs w:val="26"/>
        </w:rPr>
        <w:t>5</w:t>
      </w:r>
      <w:r w:rsidR="00714A21" w:rsidRPr="000105BD">
        <w:rPr>
          <w:rFonts w:cs="Times New Roman"/>
          <w:sz w:val="26"/>
          <w:szCs w:val="26"/>
        </w:rPr>
        <w:t xml:space="preserve"> đến nay. </w:t>
      </w:r>
    </w:p>
    <w:p w:rsidR="00714A21" w:rsidRDefault="00C3521E" w:rsidP="00C3521E">
      <w:pPr>
        <w:tabs>
          <w:tab w:val="left" w:pos="284"/>
          <w:tab w:val="left" w:pos="720"/>
        </w:tabs>
        <w:spacing w:line="288" w:lineRule="auto"/>
        <w:rPr>
          <w:rFonts w:cs="Times New Roman"/>
          <w:spacing w:val="-4"/>
          <w:sz w:val="26"/>
          <w:szCs w:val="26"/>
        </w:rPr>
      </w:pPr>
      <w:r>
        <w:rPr>
          <w:rFonts w:cs="Times New Roman"/>
          <w:sz w:val="26"/>
          <w:szCs w:val="26"/>
        </w:rPr>
        <w:tab/>
      </w:r>
      <w:r>
        <w:rPr>
          <w:rFonts w:cs="Times New Roman"/>
          <w:sz w:val="26"/>
          <w:szCs w:val="26"/>
        </w:rPr>
        <w:tab/>
      </w:r>
      <w:r w:rsidR="00714A21" w:rsidRPr="000105BD">
        <w:rPr>
          <w:rFonts w:cs="Times New Roman"/>
          <w:sz w:val="26"/>
          <w:szCs w:val="26"/>
        </w:rPr>
        <w:t>- G</w:t>
      </w:r>
      <w:r w:rsidR="00714A21" w:rsidRPr="000105BD">
        <w:rPr>
          <w:rFonts w:cs="Times New Roman"/>
          <w:spacing w:val="-4"/>
          <w:sz w:val="26"/>
          <w:szCs w:val="26"/>
        </w:rPr>
        <w:t>iờ giảng của 6 năm học, trong đó có 3 năm học cuối tính đến ngày hết hạn nộp hồ sơ, như sau:</w:t>
      </w:r>
    </w:p>
    <w:p w:rsidR="001F572C" w:rsidRDefault="001F572C" w:rsidP="00C3521E">
      <w:pPr>
        <w:tabs>
          <w:tab w:val="left" w:pos="284"/>
          <w:tab w:val="left" w:pos="720"/>
        </w:tabs>
        <w:spacing w:line="288" w:lineRule="auto"/>
        <w:rPr>
          <w:rFonts w:cs="Times New Roman"/>
          <w:spacing w:val="-4"/>
          <w:sz w:val="26"/>
          <w:szCs w:val="26"/>
        </w:rPr>
      </w:pPr>
    </w:p>
    <w:tbl>
      <w:tblPr>
        <w:tblW w:w="5111" w:type="pct"/>
        <w:tblCellMar>
          <w:left w:w="0" w:type="dxa"/>
          <w:right w:w="0" w:type="dxa"/>
        </w:tblCellMar>
        <w:tblLook w:val="0000" w:firstRow="0" w:lastRow="0" w:firstColumn="0" w:lastColumn="0" w:noHBand="0" w:noVBand="0"/>
      </w:tblPr>
      <w:tblGrid>
        <w:gridCol w:w="573"/>
        <w:gridCol w:w="1230"/>
        <w:gridCol w:w="864"/>
        <w:gridCol w:w="870"/>
        <w:gridCol w:w="1327"/>
        <w:gridCol w:w="1128"/>
        <w:gridCol w:w="992"/>
        <w:gridCol w:w="903"/>
        <w:gridCol w:w="1800"/>
      </w:tblGrid>
      <w:tr w:rsidR="00262D4E" w:rsidRPr="001E6298" w:rsidTr="00F33CA9">
        <w:tc>
          <w:tcPr>
            <w:tcW w:w="296" w:type="pct"/>
            <w:vMerge w:val="restar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120" w:after="120" w:line="240" w:lineRule="auto"/>
              <w:jc w:val="center"/>
              <w:rPr>
                <w:rFonts w:cs="Times New Roman"/>
                <w:b/>
                <w:sz w:val="26"/>
                <w:szCs w:val="26"/>
              </w:rPr>
            </w:pPr>
            <w:r w:rsidRPr="001E6298">
              <w:rPr>
                <w:rFonts w:cs="Times New Roman"/>
                <w:b/>
                <w:sz w:val="26"/>
                <w:szCs w:val="26"/>
              </w:rPr>
              <w:lastRenderedPageBreak/>
              <w:t>TT</w:t>
            </w:r>
          </w:p>
        </w:tc>
        <w:tc>
          <w:tcPr>
            <w:tcW w:w="635" w:type="pct"/>
            <w:vMerge w:val="restar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120" w:after="120" w:line="240" w:lineRule="auto"/>
              <w:jc w:val="center"/>
              <w:rPr>
                <w:rFonts w:cs="Times New Roman"/>
                <w:b/>
                <w:sz w:val="26"/>
                <w:szCs w:val="26"/>
              </w:rPr>
            </w:pPr>
            <w:r w:rsidRPr="001E6298">
              <w:rPr>
                <w:rFonts w:cs="Times New Roman"/>
                <w:b/>
                <w:sz w:val="26"/>
                <w:szCs w:val="26"/>
              </w:rPr>
              <w:t>Năm học</w:t>
            </w:r>
          </w:p>
        </w:tc>
        <w:tc>
          <w:tcPr>
            <w:tcW w:w="895" w:type="pct"/>
            <w:gridSpan w:val="2"/>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120" w:after="120" w:line="240" w:lineRule="auto"/>
              <w:jc w:val="center"/>
              <w:rPr>
                <w:rFonts w:cs="Times New Roman"/>
                <w:b/>
                <w:sz w:val="26"/>
                <w:szCs w:val="26"/>
              </w:rPr>
            </w:pPr>
            <w:r w:rsidRPr="001E6298">
              <w:rPr>
                <w:rFonts w:cs="Times New Roman"/>
                <w:b/>
                <w:sz w:val="26"/>
                <w:szCs w:val="26"/>
              </w:rPr>
              <w:t>Số lượng NCS đã hướng dẫn</w:t>
            </w:r>
          </w:p>
        </w:tc>
        <w:tc>
          <w:tcPr>
            <w:tcW w:w="685" w:type="pct"/>
            <w:vMerge w:val="restar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120" w:after="120" w:line="240" w:lineRule="auto"/>
              <w:jc w:val="center"/>
              <w:rPr>
                <w:rFonts w:cs="Times New Roman"/>
                <w:b/>
                <w:sz w:val="26"/>
                <w:szCs w:val="26"/>
              </w:rPr>
            </w:pPr>
            <w:r w:rsidRPr="001E6298">
              <w:rPr>
                <w:rFonts w:cs="Times New Roman"/>
                <w:b/>
                <w:sz w:val="26"/>
                <w:szCs w:val="26"/>
              </w:rPr>
              <w:t>Số lượng ThS đã hướng dẫn</w:t>
            </w:r>
          </w:p>
        </w:tc>
        <w:tc>
          <w:tcPr>
            <w:tcW w:w="582" w:type="pct"/>
            <w:vMerge w:val="restart"/>
            <w:tcBorders>
              <w:top w:val="single" w:sz="4" w:space="0" w:color="auto"/>
              <w:left w:val="single" w:sz="4" w:space="0" w:color="auto"/>
              <w:right w:val="single" w:sz="4" w:space="0" w:color="auto"/>
            </w:tcBorders>
            <w:shd w:val="clear" w:color="auto" w:fill="FFFFFF"/>
          </w:tcPr>
          <w:p w:rsidR="00262D4E" w:rsidRPr="001E6298" w:rsidRDefault="00262D4E" w:rsidP="00F33CA9">
            <w:pPr>
              <w:spacing w:before="120" w:after="120" w:line="240" w:lineRule="auto"/>
              <w:jc w:val="center"/>
              <w:rPr>
                <w:rFonts w:cs="Times New Roman"/>
                <w:b/>
                <w:sz w:val="26"/>
                <w:szCs w:val="26"/>
              </w:rPr>
            </w:pPr>
            <w:r w:rsidRPr="001E6298">
              <w:rPr>
                <w:rFonts w:cs="Times New Roman"/>
                <w:b/>
                <w:sz w:val="26"/>
                <w:szCs w:val="26"/>
              </w:rPr>
              <w:t>Số đồ án, khóa luận tốt nghiệp ĐH đã HD</w:t>
            </w:r>
          </w:p>
        </w:tc>
        <w:tc>
          <w:tcPr>
            <w:tcW w:w="978" w:type="pct"/>
            <w:gridSpan w:val="2"/>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120" w:after="120" w:line="240" w:lineRule="auto"/>
              <w:jc w:val="center"/>
              <w:rPr>
                <w:rFonts w:cs="Times New Roman"/>
                <w:b/>
                <w:sz w:val="26"/>
                <w:szCs w:val="26"/>
              </w:rPr>
            </w:pPr>
            <w:r w:rsidRPr="001E6298">
              <w:rPr>
                <w:rFonts w:cs="Times New Roman"/>
                <w:b/>
                <w:sz w:val="26"/>
                <w:szCs w:val="26"/>
              </w:rPr>
              <w:t>Số lượng giờ giảng dạy trực tiếp trên lớp</w:t>
            </w:r>
          </w:p>
        </w:tc>
        <w:tc>
          <w:tcPr>
            <w:tcW w:w="929" w:type="pct"/>
            <w:vMerge w:val="restart"/>
            <w:tcBorders>
              <w:top w:val="single" w:sz="4" w:space="0" w:color="auto"/>
              <w:left w:val="single" w:sz="4" w:space="0" w:color="auto"/>
              <w:bottom w:val="nil"/>
              <w:right w:val="single" w:sz="4" w:space="0" w:color="auto"/>
            </w:tcBorders>
            <w:shd w:val="clear" w:color="auto" w:fill="FFFFFF"/>
            <w:vAlign w:val="center"/>
          </w:tcPr>
          <w:p w:rsidR="00262D4E" w:rsidRPr="001E6298" w:rsidRDefault="00262D4E" w:rsidP="00F33CA9">
            <w:pPr>
              <w:spacing w:before="120" w:after="120" w:line="240" w:lineRule="auto"/>
              <w:jc w:val="center"/>
              <w:rPr>
                <w:rFonts w:cs="Times New Roman"/>
                <w:b/>
                <w:sz w:val="26"/>
                <w:szCs w:val="26"/>
              </w:rPr>
            </w:pPr>
            <w:r w:rsidRPr="001E6298">
              <w:rPr>
                <w:rFonts w:cs="Times New Roman"/>
                <w:b/>
                <w:sz w:val="26"/>
                <w:szCs w:val="26"/>
              </w:rPr>
              <w:t>Tổng số giờ giảng trực tiếp/giờ quy đổi/Số giờ định mức</w:t>
            </w:r>
          </w:p>
        </w:tc>
      </w:tr>
      <w:tr w:rsidR="00262D4E" w:rsidRPr="001E6298" w:rsidTr="00F33CA9">
        <w:tc>
          <w:tcPr>
            <w:tcW w:w="296" w:type="pct"/>
            <w:vMerge/>
            <w:tcBorders>
              <w:top w:val="nil"/>
              <w:left w:val="single" w:sz="4" w:space="0" w:color="auto"/>
              <w:bottom w:val="nil"/>
              <w:right w:val="nil"/>
            </w:tcBorders>
            <w:shd w:val="clear" w:color="auto" w:fill="FFFFFF"/>
          </w:tcPr>
          <w:p w:rsidR="00262D4E" w:rsidRPr="001E6298" w:rsidRDefault="00262D4E" w:rsidP="00F33CA9">
            <w:pPr>
              <w:spacing w:before="120" w:after="120" w:line="240" w:lineRule="auto"/>
              <w:rPr>
                <w:rFonts w:cs="Times New Roman"/>
                <w:sz w:val="26"/>
                <w:szCs w:val="26"/>
              </w:rPr>
            </w:pPr>
          </w:p>
        </w:tc>
        <w:tc>
          <w:tcPr>
            <w:tcW w:w="635" w:type="pct"/>
            <w:vMerge/>
            <w:tcBorders>
              <w:top w:val="nil"/>
              <w:left w:val="single" w:sz="4" w:space="0" w:color="auto"/>
              <w:bottom w:val="nil"/>
              <w:right w:val="nil"/>
            </w:tcBorders>
            <w:shd w:val="clear" w:color="auto" w:fill="FFFFFF"/>
            <w:vAlign w:val="center"/>
          </w:tcPr>
          <w:p w:rsidR="00262D4E" w:rsidRPr="001E6298" w:rsidRDefault="00262D4E" w:rsidP="00F33CA9">
            <w:pPr>
              <w:spacing w:before="120" w:after="120" w:line="240" w:lineRule="auto"/>
              <w:rPr>
                <w:rFonts w:cs="Times New Roman"/>
                <w:sz w:val="26"/>
                <w:szCs w:val="26"/>
              </w:rPr>
            </w:pPr>
          </w:p>
        </w:tc>
        <w:tc>
          <w:tcPr>
            <w:tcW w:w="446" w:type="pc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120" w:after="120" w:line="240" w:lineRule="auto"/>
              <w:jc w:val="center"/>
              <w:rPr>
                <w:rFonts w:cs="Times New Roman"/>
                <w:b/>
                <w:sz w:val="26"/>
                <w:szCs w:val="26"/>
              </w:rPr>
            </w:pPr>
            <w:r w:rsidRPr="001E6298">
              <w:rPr>
                <w:rFonts w:cs="Times New Roman"/>
                <w:b/>
                <w:sz w:val="26"/>
                <w:szCs w:val="26"/>
              </w:rPr>
              <w:t>Chính</w:t>
            </w:r>
          </w:p>
        </w:tc>
        <w:tc>
          <w:tcPr>
            <w:tcW w:w="449" w:type="pc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120" w:after="120" w:line="240" w:lineRule="auto"/>
              <w:jc w:val="center"/>
              <w:rPr>
                <w:rFonts w:cs="Times New Roman"/>
                <w:b/>
                <w:sz w:val="26"/>
                <w:szCs w:val="26"/>
              </w:rPr>
            </w:pPr>
            <w:r w:rsidRPr="001E6298">
              <w:rPr>
                <w:rFonts w:cs="Times New Roman"/>
                <w:b/>
                <w:sz w:val="26"/>
                <w:szCs w:val="26"/>
              </w:rPr>
              <w:t>Phụ</w:t>
            </w:r>
          </w:p>
        </w:tc>
        <w:tc>
          <w:tcPr>
            <w:tcW w:w="685" w:type="pct"/>
            <w:vMerge/>
            <w:tcBorders>
              <w:top w:val="nil"/>
              <w:left w:val="single" w:sz="4" w:space="0" w:color="auto"/>
              <w:bottom w:val="nil"/>
              <w:right w:val="nil"/>
            </w:tcBorders>
            <w:shd w:val="clear" w:color="auto" w:fill="FFFFFF"/>
            <w:vAlign w:val="center"/>
          </w:tcPr>
          <w:p w:rsidR="00262D4E" w:rsidRPr="001E6298" w:rsidRDefault="00262D4E" w:rsidP="00F33CA9">
            <w:pPr>
              <w:spacing w:before="120" w:after="120" w:line="240" w:lineRule="auto"/>
              <w:rPr>
                <w:rFonts w:cs="Times New Roman"/>
                <w:sz w:val="26"/>
                <w:szCs w:val="26"/>
              </w:rPr>
            </w:pPr>
          </w:p>
        </w:tc>
        <w:tc>
          <w:tcPr>
            <w:tcW w:w="582" w:type="pct"/>
            <w:vMerge/>
            <w:tcBorders>
              <w:left w:val="single" w:sz="4" w:space="0" w:color="auto"/>
              <w:bottom w:val="nil"/>
              <w:right w:val="single" w:sz="4" w:space="0" w:color="auto"/>
            </w:tcBorders>
            <w:shd w:val="clear" w:color="auto" w:fill="FFFFFF"/>
          </w:tcPr>
          <w:p w:rsidR="00262D4E" w:rsidRPr="001E6298" w:rsidRDefault="00262D4E" w:rsidP="00F33CA9">
            <w:pPr>
              <w:spacing w:before="120" w:after="120" w:line="240" w:lineRule="auto"/>
              <w:jc w:val="center"/>
              <w:rPr>
                <w:rFonts w:cs="Times New Roman"/>
                <w:b/>
                <w:sz w:val="26"/>
                <w:szCs w:val="26"/>
              </w:rPr>
            </w:pPr>
          </w:p>
        </w:tc>
        <w:tc>
          <w:tcPr>
            <w:tcW w:w="512" w:type="pc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120" w:after="120" w:line="240" w:lineRule="auto"/>
              <w:jc w:val="center"/>
              <w:rPr>
                <w:rFonts w:cs="Times New Roman"/>
                <w:b/>
                <w:sz w:val="26"/>
                <w:szCs w:val="26"/>
              </w:rPr>
            </w:pPr>
            <w:r w:rsidRPr="001E6298">
              <w:rPr>
                <w:rFonts w:cs="Times New Roman"/>
                <w:b/>
                <w:sz w:val="26"/>
                <w:szCs w:val="26"/>
              </w:rPr>
              <w:t>ĐH</w:t>
            </w:r>
          </w:p>
        </w:tc>
        <w:tc>
          <w:tcPr>
            <w:tcW w:w="466" w:type="pc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120" w:after="120" w:line="240" w:lineRule="auto"/>
              <w:jc w:val="center"/>
              <w:rPr>
                <w:rFonts w:cs="Times New Roman"/>
                <w:b/>
                <w:sz w:val="26"/>
                <w:szCs w:val="26"/>
              </w:rPr>
            </w:pPr>
            <w:r w:rsidRPr="001E6298">
              <w:rPr>
                <w:rFonts w:cs="Times New Roman"/>
                <w:b/>
                <w:sz w:val="26"/>
                <w:szCs w:val="26"/>
              </w:rPr>
              <w:t>SĐH</w:t>
            </w:r>
          </w:p>
        </w:tc>
        <w:tc>
          <w:tcPr>
            <w:tcW w:w="929" w:type="pct"/>
            <w:vMerge/>
            <w:tcBorders>
              <w:top w:val="nil"/>
              <w:left w:val="single" w:sz="4" w:space="0" w:color="auto"/>
              <w:bottom w:val="nil"/>
              <w:right w:val="single" w:sz="4" w:space="0" w:color="auto"/>
            </w:tcBorders>
            <w:shd w:val="clear" w:color="auto" w:fill="FFFFFF"/>
            <w:vAlign w:val="bottom"/>
          </w:tcPr>
          <w:p w:rsidR="00262D4E" w:rsidRPr="001E6298" w:rsidRDefault="00262D4E" w:rsidP="00F33CA9">
            <w:pPr>
              <w:spacing w:before="120" w:after="120" w:line="240" w:lineRule="auto"/>
              <w:rPr>
                <w:rFonts w:cs="Times New Roman"/>
                <w:sz w:val="26"/>
                <w:szCs w:val="26"/>
              </w:rPr>
            </w:pPr>
          </w:p>
        </w:tc>
      </w:tr>
      <w:tr w:rsidR="00262D4E" w:rsidRPr="001E6298" w:rsidTr="00F33CA9">
        <w:tc>
          <w:tcPr>
            <w:tcW w:w="296" w:type="pc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80" w:after="80" w:line="240" w:lineRule="auto"/>
              <w:jc w:val="center"/>
              <w:rPr>
                <w:rFonts w:cs="Times New Roman"/>
                <w:sz w:val="26"/>
                <w:szCs w:val="26"/>
              </w:rPr>
            </w:pPr>
            <w:r w:rsidRPr="001E6298">
              <w:rPr>
                <w:rFonts w:cs="Times New Roman"/>
                <w:sz w:val="26"/>
                <w:szCs w:val="26"/>
              </w:rPr>
              <w:t>1</w:t>
            </w:r>
          </w:p>
        </w:tc>
        <w:tc>
          <w:tcPr>
            <w:tcW w:w="635" w:type="pct"/>
            <w:tcBorders>
              <w:top w:val="single" w:sz="4" w:space="0" w:color="auto"/>
              <w:left w:val="single" w:sz="4" w:space="0" w:color="auto"/>
              <w:bottom w:val="nil"/>
              <w:right w:val="nil"/>
            </w:tcBorders>
            <w:shd w:val="clear" w:color="auto" w:fill="FFFFFF"/>
            <w:vAlign w:val="center"/>
          </w:tcPr>
          <w:p w:rsidR="00262D4E" w:rsidRPr="00AD7678" w:rsidRDefault="00262D4E" w:rsidP="00F33CA9">
            <w:pPr>
              <w:tabs>
                <w:tab w:val="left" w:pos="1036"/>
              </w:tabs>
              <w:spacing w:line="288" w:lineRule="auto"/>
              <w:jc w:val="center"/>
              <w:rPr>
                <w:sz w:val="26"/>
                <w:szCs w:val="26"/>
              </w:rPr>
            </w:pPr>
            <w:r>
              <w:rPr>
                <w:sz w:val="26"/>
                <w:szCs w:val="26"/>
              </w:rPr>
              <w:t>2015-2016</w:t>
            </w:r>
          </w:p>
        </w:tc>
        <w:tc>
          <w:tcPr>
            <w:tcW w:w="446" w:type="pct"/>
            <w:tcBorders>
              <w:top w:val="single" w:sz="4" w:space="0" w:color="auto"/>
              <w:left w:val="single" w:sz="4" w:space="0" w:color="auto"/>
              <w:bottom w:val="nil"/>
              <w:right w:val="nil"/>
            </w:tcBorders>
            <w:shd w:val="clear" w:color="auto" w:fill="FFFFFF"/>
          </w:tcPr>
          <w:p w:rsidR="00262D4E" w:rsidRPr="001E6298" w:rsidRDefault="00262D4E" w:rsidP="00F33CA9">
            <w:pPr>
              <w:spacing w:before="80" w:after="80" w:line="240" w:lineRule="auto"/>
              <w:rPr>
                <w:rFonts w:cs="Times New Roman"/>
                <w:sz w:val="26"/>
                <w:szCs w:val="26"/>
              </w:rPr>
            </w:pPr>
          </w:p>
        </w:tc>
        <w:tc>
          <w:tcPr>
            <w:tcW w:w="449" w:type="pct"/>
            <w:tcBorders>
              <w:top w:val="single" w:sz="4" w:space="0" w:color="auto"/>
              <w:left w:val="single" w:sz="4" w:space="0" w:color="auto"/>
              <w:bottom w:val="nil"/>
              <w:right w:val="nil"/>
            </w:tcBorders>
            <w:shd w:val="clear" w:color="auto" w:fill="FFFFFF"/>
          </w:tcPr>
          <w:p w:rsidR="00262D4E" w:rsidRPr="001E6298" w:rsidRDefault="00262D4E" w:rsidP="00F33CA9">
            <w:pPr>
              <w:spacing w:before="80" w:after="80" w:line="240" w:lineRule="auto"/>
              <w:rPr>
                <w:rFonts w:cs="Times New Roman"/>
                <w:sz w:val="26"/>
                <w:szCs w:val="26"/>
              </w:rPr>
            </w:pPr>
          </w:p>
        </w:tc>
        <w:tc>
          <w:tcPr>
            <w:tcW w:w="685" w:type="pc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80" w:after="80" w:line="240" w:lineRule="auto"/>
              <w:jc w:val="center"/>
              <w:rPr>
                <w:rFonts w:cs="Times New Roman"/>
                <w:sz w:val="26"/>
                <w:szCs w:val="26"/>
              </w:rPr>
            </w:pPr>
          </w:p>
        </w:tc>
        <w:tc>
          <w:tcPr>
            <w:tcW w:w="582" w:type="pct"/>
            <w:tcBorders>
              <w:top w:val="single" w:sz="4" w:space="0" w:color="auto"/>
              <w:left w:val="single" w:sz="4" w:space="0" w:color="auto"/>
              <w:bottom w:val="nil"/>
              <w:right w:val="single" w:sz="4" w:space="0" w:color="auto"/>
            </w:tcBorders>
            <w:shd w:val="clear" w:color="auto" w:fill="FFFFFF"/>
            <w:vAlign w:val="center"/>
          </w:tcPr>
          <w:p w:rsidR="00262D4E" w:rsidRPr="001E6298" w:rsidRDefault="00262D4E" w:rsidP="00F33CA9">
            <w:pPr>
              <w:spacing w:before="80" w:after="80" w:line="240" w:lineRule="auto"/>
              <w:jc w:val="center"/>
              <w:rPr>
                <w:rFonts w:cs="Times New Roman"/>
                <w:sz w:val="26"/>
                <w:szCs w:val="26"/>
              </w:rPr>
            </w:pPr>
          </w:p>
        </w:tc>
        <w:tc>
          <w:tcPr>
            <w:tcW w:w="512" w:type="pct"/>
            <w:tcBorders>
              <w:top w:val="single" w:sz="4" w:space="0" w:color="auto"/>
              <w:left w:val="single" w:sz="4" w:space="0" w:color="auto"/>
              <w:bottom w:val="nil"/>
              <w:right w:val="nil"/>
            </w:tcBorders>
            <w:shd w:val="clear" w:color="auto" w:fill="FFFFFF"/>
            <w:vAlign w:val="center"/>
          </w:tcPr>
          <w:p w:rsidR="00262D4E" w:rsidRPr="001E6298" w:rsidRDefault="00932A4B" w:rsidP="00F33CA9">
            <w:pPr>
              <w:spacing w:before="80" w:after="80" w:line="240" w:lineRule="auto"/>
              <w:jc w:val="center"/>
              <w:rPr>
                <w:rFonts w:cs="Times New Roman"/>
                <w:sz w:val="26"/>
                <w:szCs w:val="26"/>
              </w:rPr>
            </w:pPr>
            <w:r>
              <w:rPr>
                <w:rFonts w:cs="Times New Roman"/>
                <w:sz w:val="26"/>
                <w:szCs w:val="26"/>
              </w:rPr>
              <w:t>285</w:t>
            </w:r>
          </w:p>
        </w:tc>
        <w:tc>
          <w:tcPr>
            <w:tcW w:w="466" w:type="pct"/>
            <w:tcBorders>
              <w:top w:val="single" w:sz="4" w:space="0" w:color="auto"/>
              <w:left w:val="single" w:sz="4" w:space="0" w:color="auto"/>
              <w:bottom w:val="nil"/>
              <w:right w:val="nil"/>
            </w:tcBorders>
            <w:shd w:val="clear" w:color="auto" w:fill="FFFFFF"/>
            <w:vAlign w:val="center"/>
          </w:tcPr>
          <w:p w:rsidR="00262D4E" w:rsidRPr="001E6298" w:rsidRDefault="00932A4B" w:rsidP="00F33CA9">
            <w:pPr>
              <w:spacing w:before="80" w:after="80" w:line="240" w:lineRule="auto"/>
              <w:jc w:val="center"/>
              <w:rPr>
                <w:rFonts w:cs="Times New Roman"/>
                <w:sz w:val="26"/>
                <w:szCs w:val="26"/>
              </w:rPr>
            </w:pPr>
            <w:r>
              <w:rPr>
                <w:rFonts w:cs="Times New Roman"/>
                <w:sz w:val="26"/>
                <w:szCs w:val="26"/>
              </w:rPr>
              <w:t>60</w:t>
            </w:r>
          </w:p>
        </w:tc>
        <w:tc>
          <w:tcPr>
            <w:tcW w:w="929" w:type="pct"/>
            <w:tcBorders>
              <w:top w:val="single" w:sz="4" w:space="0" w:color="auto"/>
              <w:left w:val="single" w:sz="4" w:space="0" w:color="auto"/>
              <w:bottom w:val="nil"/>
              <w:right w:val="single" w:sz="4" w:space="0" w:color="auto"/>
            </w:tcBorders>
            <w:shd w:val="clear" w:color="auto" w:fill="FFFFFF"/>
            <w:vAlign w:val="center"/>
          </w:tcPr>
          <w:p w:rsidR="00262D4E" w:rsidRPr="00CC2BF6" w:rsidRDefault="00932A4B" w:rsidP="00DD310E">
            <w:pPr>
              <w:spacing w:before="80" w:after="80" w:line="240" w:lineRule="auto"/>
              <w:jc w:val="center"/>
              <w:rPr>
                <w:rFonts w:cs="Times New Roman"/>
                <w:sz w:val="26"/>
                <w:szCs w:val="26"/>
                <w:vertAlign w:val="superscript"/>
              </w:rPr>
            </w:pPr>
            <w:r>
              <w:rPr>
                <w:sz w:val="26"/>
                <w:szCs w:val="26"/>
              </w:rPr>
              <w:t>345/441</w:t>
            </w:r>
            <w:r w:rsidR="00262D4E">
              <w:rPr>
                <w:sz w:val="26"/>
                <w:szCs w:val="26"/>
              </w:rPr>
              <w:t>/1</w:t>
            </w:r>
            <w:r w:rsidR="00DD310E">
              <w:rPr>
                <w:sz w:val="26"/>
                <w:szCs w:val="26"/>
              </w:rPr>
              <w:t>0</w:t>
            </w:r>
            <w:r w:rsidR="00262D4E">
              <w:rPr>
                <w:sz w:val="26"/>
                <w:szCs w:val="26"/>
              </w:rPr>
              <w:t>8</w:t>
            </w:r>
            <w:r w:rsidR="00262D4E">
              <w:rPr>
                <w:sz w:val="26"/>
                <w:szCs w:val="26"/>
                <w:vertAlign w:val="superscript"/>
              </w:rPr>
              <w:t>1</w:t>
            </w:r>
          </w:p>
        </w:tc>
      </w:tr>
      <w:tr w:rsidR="00262D4E" w:rsidRPr="001E6298" w:rsidTr="00B30F56">
        <w:tc>
          <w:tcPr>
            <w:tcW w:w="296" w:type="pc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80" w:after="80" w:line="240" w:lineRule="auto"/>
              <w:jc w:val="center"/>
              <w:rPr>
                <w:rFonts w:cs="Times New Roman"/>
                <w:sz w:val="26"/>
                <w:szCs w:val="26"/>
              </w:rPr>
            </w:pPr>
            <w:r w:rsidRPr="001E6298">
              <w:rPr>
                <w:rFonts w:cs="Times New Roman"/>
                <w:sz w:val="26"/>
                <w:szCs w:val="26"/>
              </w:rPr>
              <w:t>2</w:t>
            </w:r>
          </w:p>
        </w:tc>
        <w:tc>
          <w:tcPr>
            <w:tcW w:w="635" w:type="pct"/>
            <w:tcBorders>
              <w:top w:val="single" w:sz="4" w:space="0" w:color="auto"/>
              <w:left w:val="single" w:sz="4" w:space="0" w:color="auto"/>
              <w:bottom w:val="nil"/>
              <w:right w:val="nil"/>
            </w:tcBorders>
            <w:shd w:val="clear" w:color="auto" w:fill="FFFFFF"/>
            <w:vAlign w:val="center"/>
          </w:tcPr>
          <w:p w:rsidR="00262D4E" w:rsidRPr="00AD7678" w:rsidRDefault="00262D4E" w:rsidP="00F33CA9">
            <w:pPr>
              <w:tabs>
                <w:tab w:val="left" w:pos="1036"/>
              </w:tabs>
              <w:spacing w:line="288" w:lineRule="auto"/>
              <w:jc w:val="center"/>
              <w:rPr>
                <w:sz w:val="26"/>
                <w:szCs w:val="26"/>
              </w:rPr>
            </w:pPr>
            <w:r>
              <w:rPr>
                <w:sz w:val="26"/>
                <w:szCs w:val="26"/>
              </w:rPr>
              <w:t>2016-2017</w:t>
            </w:r>
          </w:p>
        </w:tc>
        <w:tc>
          <w:tcPr>
            <w:tcW w:w="446" w:type="pct"/>
            <w:tcBorders>
              <w:top w:val="single" w:sz="4" w:space="0" w:color="auto"/>
              <w:left w:val="single" w:sz="4" w:space="0" w:color="auto"/>
              <w:bottom w:val="nil"/>
              <w:right w:val="nil"/>
            </w:tcBorders>
            <w:shd w:val="clear" w:color="auto" w:fill="FFFFFF"/>
            <w:vAlign w:val="center"/>
          </w:tcPr>
          <w:p w:rsidR="00262D4E" w:rsidRPr="001E6298" w:rsidRDefault="00262D4E" w:rsidP="00B30F56">
            <w:pPr>
              <w:spacing w:before="80" w:after="80" w:line="240" w:lineRule="auto"/>
              <w:jc w:val="center"/>
              <w:rPr>
                <w:rFonts w:cs="Times New Roman"/>
                <w:sz w:val="26"/>
                <w:szCs w:val="26"/>
              </w:rPr>
            </w:pPr>
          </w:p>
        </w:tc>
        <w:tc>
          <w:tcPr>
            <w:tcW w:w="449" w:type="pc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80" w:after="80" w:line="240" w:lineRule="auto"/>
              <w:jc w:val="center"/>
              <w:rPr>
                <w:rFonts w:cs="Times New Roman"/>
                <w:sz w:val="26"/>
                <w:szCs w:val="26"/>
              </w:rPr>
            </w:pPr>
          </w:p>
        </w:tc>
        <w:tc>
          <w:tcPr>
            <w:tcW w:w="685" w:type="pc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80" w:after="80" w:line="240" w:lineRule="auto"/>
              <w:jc w:val="center"/>
              <w:rPr>
                <w:rFonts w:cs="Times New Roman"/>
                <w:sz w:val="26"/>
                <w:szCs w:val="26"/>
              </w:rPr>
            </w:pPr>
            <w:r>
              <w:rPr>
                <w:rFonts w:cs="Times New Roman"/>
                <w:sz w:val="26"/>
                <w:szCs w:val="26"/>
              </w:rPr>
              <w:t>1</w:t>
            </w:r>
          </w:p>
        </w:tc>
        <w:tc>
          <w:tcPr>
            <w:tcW w:w="582" w:type="pct"/>
            <w:tcBorders>
              <w:top w:val="single" w:sz="4" w:space="0" w:color="auto"/>
              <w:left w:val="single" w:sz="4" w:space="0" w:color="auto"/>
              <w:bottom w:val="nil"/>
              <w:right w:val="single" w:sz="4" w:space="0" w:color="auto"/>
            </w:tcBorders>
            <w:shd w:val="clear" w:color="auto" w:fill="FFFFFF"/>
            <w:vAlign w:val="center"/>
          </w:tcPr>
          <w:p w:rsidR="00262D4E" w:rsidRPr="001E6298" w:rsidRDefault="00CC2AE6" w:rsidP="00F33CA9">
            <w:pPr>
              <w:spacing w:before="80" w:after="80" w:line="240" w:lineRule="auto"/>
              <w:jc w:val="center"/>
              <w:rPr>
                <w:rFonts w:cs="Times New Roman"/>
                <w:sz w:val="26"/>
                <w:szCs w:val="26"/>
              </w:rPr>
            </w:pPr>
            <w:r>
              <w:rPr>
                <w:rFonts w:cs="Times New Roman"/>
                <w:sz w:val="26"/>
                <w:szCs w:val="26"/>
              </w:rPr>
              <w:t>2</w:t>
            </w:r>
          </w:p>
        </w:tc>
        <w:tc>
          <w:tcPr>
            <w:tcW w:w="512" w:type="pct"/>
            <w:tcBorders>
              <w:top w:val="single" w:sz="4" w:space="0" w:color="auto"/>
              <w:left w:val="single" w:sz="4" w:space="0" w:color="auto"/>
              <w:bottom w:val="nil"/>
              <w:right w:val="nil"/>
            </w:tcBorders>
            <w:shd w:val="clear" w:color="auto" w:fill="FFFFFF"/>
            <w:vAlign w:val="center"/>
          </w:tcPr>
          <w:p w:rsidR="00262D4E" w:rsidRPr="001E6298" w:rsidRDefault="00AA3C73" w:rsidP="00F33CA9">
            <w:pPr>
              <w:spacing w:before="80" w:after="80" w:line="240" w:lineRule="auto"/>
              <w:jc w:val="center"/>
              <w:rPr>
                <w:rFonts w:cs="Times New Roman"/>
                <w:sz w:val="26"/>
                <w:szCs w:val="26"/>
              </w:rPr>
            </w:pPr>
            <w:r>
              <w:rPr>
                <w:rFonts w:cs="Times New Roman"/>
                <w:sz w:val="26"/>
                <w:szCs w:val="26"/>
              </w:rPr>
              <w:t>102</w:t>
            </w:r>
          </w:p>
        </w:tc>
        <w:tc>
          <w:tcPr>
            <w:tcW w:w="466" w:type="pct"/>
            <w:tcBorders>
              <w:top w:val="single" w:sz="4" w:space="0" w:color="auto"/>
              <w:left w:val="single" w:sz="4" w:space="0" w:color="auto"/>
              <w:bottom w:val="nil"/>
              <w:right w:val="nil"/>
            </w:tcBorders>
            <w:shd w:val="clear" w:color="auto" w:fill="FFFFFF"/>
            <w:vAlign w:val="center"/>
          </w:tcPr>
          <w:p w:rsidR="00262D4E" w:rsidRPr="001E6298" w:rsidRDefault="00932A4B" w:rsidP="00F33CA9">
            <w:pPr>
              <w:spacing w:before="80" w:after="80" w:line="240" w:lineRule="auto"/>
              <w:jc w:val="center"/>
              <w:rPr>
                <w:rFonts w:cs="Times New Roman"/>
                <w:sz w:val="26"/>
                <w:szCs w:val="26"/>
              </w:rPr>
            </w:pPr>
            <w:r>
              <w:rPr>
                <w:rFonts w:cs="Times New Roman"/>
                <w:sz w:val="26"/>
                <w:szCs w:val="26"/>
              </w:rPr>
              <w:t>60</w:t>
            </w:r>
          </w:p>
        </w:tc>
        <w:tc>
          <w:tcPr>
            <w:tcW w:w="929" w:type="pct"/>
            <w:tcBorders>
              <w:top w:val="single" w:sz="4" w:space="0" w:color="auto"/>
              <w:left w:val="single" w:sz="4" w:space="0" w:color="auto"/>
              <w:bottom w:val="nil"/>
              <w:right w:val="single" w:sz="4" w:space="0" w:color="auto"/>
            </w:tcBorders>
            <w:shd w:val="clear" w:color="auto" w:fill="FFFFFF"/>
            <w:vAlign w:val="center"/>
          </w:tcPr>
          <w:p w:rsidR="00262D4E" w:rsidRPr="00CC2BF6" w:rsidRDefault="00932A4B" w:rsidP="00AA3C73">
            <w:pPr>
              <w:spacing w:before="80" w:after="80" w:line="240" w:lineRule="auto"/>
              <w:jc w:val="center"/>
              <w:rPr>
                <w:rFonts w:cs="Times New Roman"/>
                <w:sz w:val="26"/>
                <w:szCs w:val="26"/>
                <w:vertAlign w:val="superscript"/>
              </w:rPr>
            </w:pPr>
            <w:r>
              <w:rPr>
                <w:sz w:val="26"/>
                <w:szCs w:val="26"/>
              </w:rPr>
              <w:t>1</w:t>
            </w:r>
            <w:r w:rsidR="00AA3C73">
              <w:rPr>
                <w:sz w:val="26"/>
                <w:szCs w:val="26"/>
              </w:rPr>
              <w:t>62</w:t>
            </w:r>
            <w:r>
              <w:rPr>
                <w:sz w:val="26"/>
                <w:szCs w:val="26"/>
              </w:rPr>
              <w:t>/</w:t>
            </w:r>
            <w:r w:rsidR="00AA3C73">
              <w:rPr>
                <w:sz w:val="26"/>
                <w:szCs w:val="26"/>
              </w:rPr>
              <w:t>308,8</w:t>
            </w:r>
            <w:r w:rsidR="00262D4E">
              <w:rPr>
                <w:sz w:val="26"/>
                <w:szCs w:val="26"/>
              </w:rPr>
              <w:t>/1</w:t>
            </w:r>
            <w:r w:rsidR="00DD310E">
              <w:rPr>
                <w:sz w:val="26"/>
                <w:szCs w:val="26"/>
              </w:rPr>
              <w:t>08</w:t>
            </w:r>
            <w:r w:rsidR="00262D4E">
              <w:rPr>
                <w:sz w:val="26"/>
                <w:szCs w:val="26"/>
                <w:vertAlign w:val="superscript"/>
              </w:rPr>
              <w:t>1</w:t>
            </w:r>
          </w:p>
        </w:tc>
      </w:tr>
      <w:tr w:rsidR="00262D4E" w:rsidRPr="001E6298" w:rsidTr="00B30F56">
        <w:tc>
          <w:tcPr>
            <w:tcW w:w="296" w:type="pc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80" w:after="80" w:line="240" w:lineRule="auto"/>
              <w:jc w:val="center"/>
              <w:rPr>
                <w:rFonts w:cs="Times New Roman"/>
                <w:sz w:val="26"/>
                <w:szCs w:val="26"/>
              </w:rPr>
            </w:pPr>
            <w:r w:rsidRPr="001E6298">
              <w:rPr>
                <w:rFonts w:cs="Times New Roman"/>
                <w:sz w:val="26"/>
                <w:szCs w:val="26"/>
              </w:rPr>
              <w:t>3</w:t>
            </w:r>
          </w:p>
        </w:tc>
        <w:tc>
          <w:tcPr>
            <w:tcW w:w="635" w:type="pct"/>
            <w:tcBorders>
              <w:top w:val="single" w:sz="4" w:space="0" w:color="auto"/>
              <w:left w:val="single" w:sz="4" w:space="0" w:color="auto"/>
              <w:bottom w:val="nil"/>
              <w:right w:val="nil"/>
            </w:tcBorders>
            <w:shd w:val="clear" w:color="auto" w:fill="FFFFFF"/>
            <w:vAlign w:val="center"/>
          </w:tcPr>
          <w:p w:rsidR="00262D4E" w:rsidRPr="00AD7678" w:rsidRDefault="00262D4E" w:rsidP="00F33CA9">
            <w:pPr>
              <w:tabs>
                <w:tab w:val="left" w:pos="1036"/>
              </w:tabs>
              <w:spacing w:line="288" w:lineRule="auto"/>
              <w:jc w:val="center"/>
              <w:rPr>
                <w:sz w:val="26"/>
                <w:szCs w:val="26"/>
              </w:rPr>
            </w:pPr>
            <w:r>
              <w:rPr>
                <w:sz w:val="26"/>
                <w:szCs w:val="26"/>
              </w:rPr>
              <w:t>2017-2018</w:t>
            </w:r>
          </w:p>
        </w:tc>
        <w:tc>
          <w:tcPr>
            <w:tcW w:w="446" w:type="pct"/>
            <w:tcBorders>
              <w:top w:val="single" w:sz="4" w:space="0" w:color="auto"/>
              <w:left w:val="single" w:sz="4" w:space="0" w:color="auto"/>
              <w:bottom w:val="nil"/>
              <w:right w:val="nil"/>
            </w:tcBorders>
            <w:shd w:val="clear" w:color="auto" w:fill="FFFFFF"/>
            <w:vAlign w:val="center"/>
          </w:tcPr>
          <w:p w:rsidR="00262D4E" w:rsidRPr="001E6298" w:rsidRDefault="00262D4E" w:rsidP="00B30F56">
            <w:pPr>
              <w:spacing w:before="80" w:after="80" w:line="240" w:lineRule="auto"/>
              <w:jc w:val="center"/>
              <w:rPr>
                <w:rFonts w:cs="Times New Roman"/>
                <w:sz w:val="26"/>
                <w:szCs w:val="26"/>
              </w:rPr>
            </w:pPr>
          </w:p>
        </w:tc>
        <w:tc>
          <w:tcPr>
            <w:tcW w:w="449" w:type="pc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80" w:after="80" w:line="240" w:lineRule="auto"/>
              <w:jc w:val="center"/>
              <w:rPr>
                <w:rFonts w:cs="Times New Roman"/>
                <w:sz w:val="26"/>
                <w:szCs w:val="26"/>
              </w:rPr>
            </w:pPr>
          </w:p>
        </w:tc>
        <w:tc>
          <w:tcPr>
            <w:tcW w:w="685" w:type="pc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80" w:after="80" w:line="240" w:lineRule="auto"/>
              <w:jc w:val="center"/>
              <w:rPr>
                <w:rFonts w:cs="Times New Roman"/>
                <w:sz w:val="26"/>
                <w:szCs w:val="26"/>
              </w:rPr>
            </w:pPr>
            <w:r>
              <w:rPr>
                <w:rFonts w:cs="Times New Roman"/>
                <w:sz w:val="26"/>
                <w:szCs w:val="26"/>
              </w:rPr>
              <w:t>1</w:t>
            </w:r>
          </w:p>
        </w:tc>
        <w:tc>
          <w:tcPr>
            <w:tcW w:w="582" w:type="pct"/>
            <w:tcBorders>
              <w:top w:val="single" w:sz="4" w:space="0" w:color="auto"/>
              <w:left w:val="single" w:sz="4" w:space="0" w:color="auto"/>
              <w:bottom w:val="nil"/>
              <w:right w:val="single" w:sz="4" w:space="0" w:color="auto"/>
            </w:tcBorders>
            <w:shd w:val="clear" w:color="auto" w:fill="FFFFFF"/>
            <w:vAlign w:val="center"/>
          </w:tcPr>
          <w:p w:rsidR="00262D4E" w:rsidRPr="001E6298" w:rsidRDefault="007E18C8" w:rsidP="00F33CA9">
            <w:pPr>
              <w:spacing w:before="80" w:after="80" w:line="240" w:lineRule="auto"/>
              <w:jc w:val="center"/>
              <w:rPr>
                <w:rFonts w:cs="Times New Roman"/>
                <w:sz w:val="26"/>
                <w:szCs w:val="26"/>
              </w:rPr>
            </w:pPr>
            <w:r>
              <w:rPr>
                <w:rFonts w:cs="Times New Roman"/>
                <w:sz w:val="26"/>
                <w:szCs w:val="26"/>
              </w:rPr>
              <w:t>1</w:t>
            </w:r>
          </w:p>
        </w:tc>
        <w:tc>
          <w:tcPr>
            <w:tcW w:w="512" w:type="pct"/>
            <w:tcBorders>
              <w:top w:val="single" w:sz="4" w:space="0" w:color="auto"/>
              <w:left w:val="single" w:sz="4" w:space="0" w:color="auto"/>
              <w:bottom w:val="nil"/>
              <w:right w:val="nil"/>
            </w:tcBorders>
            <w:shd w:val="clear" w:color="auto" w:fill="FFFFFF"/>
            <w:vAlign w:val="center"/>
          </w:tcPr>
          <w:p w:rsidR="00262D4E" w:rsidRPr="001E6298" w:rsidRDefault="00932A4B" w:rsidP="00AA3C73">
            <w:pPr>
              <w:spacing w:before="80" w:after="80" w:line="240" w:lineRule="auto"/>
              <w:jc w:val="center"/>
              <w:rPr>
                <w:rFonts w:cs="Times New Roman"/>
                <w:sz w:val="26"/>
                <w:szCs w:val="26"/>
              </w:rPr>
            </w:pPr>
            <w:r>
              <w:rPr>
                <w:rFonts w:cs="Times New Roman"/>
                <w:sz w:val="26"/>
                <w:szCs w:val="26"/>
              </w:rPr>
              <w:t>1</w:t>
            </w:r>
            <w:r w:rsidR="00AA3C73">
              <w:rPr>
                <w:rFonts w:cs="Times New Roman"/>
                <w:sz w:val="26"/>
                <w:szCs w:val="26"/>
              </w:rPr>
              <w:t>05</w:t>
            </w:r>
          </w:p>
        </w:tc>
        <w:tc>
          <w:tcPr>
            <w:tcW w:w="466" w:type="pct"/>
            <w:tcBorders>
              <w:top w:val="single" w:sz="4" w:space="0" w:color="auto"/>
              <w:left w:val="single" w:sz="4" w:space="0" w:color="auto"/>
              <w:bottom w:val="nil"/>
              <w:right w:val="nil"/>
            </w:tcBorders>
            <w:shd w:val="clear" w:color="auto" w:fill="FFFFFF"/>
            <w:vAlign w:val="center"/>
          </w:tcPr>
          <w:p w:rsidR="00262D4E" w:rsidRPr="001E6298" w:rsidRDefault="00932A4B" w:rsidP="00F33CA9">
            <w:pPr>
              <w:spacing w:before="80" w:after="80" w:line="240" w:lineRule="auto"/>
              <w:jc w:val="center"/>
              <w:rPr>
                <w:rFonts w:cs="Times New Roman"/>
                <w:sz w:val="26"/>
                <w:szCs w:val="26"/>
              </w:rPr>
            </w:pPr>
            <w:r>
              <w:rPr>
                <w:rFonts w:cs="Times New Roman"/>
                <w:sz w:val="26"/>
                <w:szCs w:val="26"/>
              </w:rPr>
              <w:t>90</w:t>
            </w:r>
          </w:p>
        </w:tc>
        <w:tc>
          <w:tcPr>
            <w:tcW w:w="929" w:type="pct"/>
            <w:tcBorders>
              <w:top w:val="single" w:sz="4" w:space="0" w:color="auto"/>
              <w:left w:val="single" w:sz="4" w:space="0" w:color="auto"/>
              <w:bottom w:val="nil"/>
              <w:right w:val="single" w:sz="4" w:space="0" w:color="auto"/>
            </w:tcBorders>
            <w:shd w:val="clear" w:color="auto" w:fill="FFFFFF"/>
            <w:vAlign w:val="center"/>
          </w:tcPr>
          <w:p w:rsidR="00262D4E" w:rsidRPr="001E6298" w:rsidRDefault="00AA3C73" w:rsidP="00AA3C73">
            <w:pPr>
              <w:spacing w:before="80" w:after="80" w:line="240" w:lineRule="auto"/>
              <w:jc w:val="center"/>
              <w:rPr>
                <w:rFonts w:cs="Times New Roman"/>
                <w:sz w:val="26"/>
                <w:szCs w:val="26"/>
              </w:rPr>
            </w:pPr>
            <w:r>
              <w:rPr>
                <w:sz w:val="26"/>
                <w:szCs w:val="26"/>
              </w:rPr>
              <w:t>195</w:t>
            </w:r>
            <w:r w:rsidR="00262D4E">
              <w:rPr>
                <w:sz w:val="26"/>
                <w:szCs w:val="26"/>
              </w:rPr>
              <w:t>/</w:t>
            </w:r>
            <w:r>
              <w:rPr>
                <w:sz w:val="26"/>
                <w:szCs w:val="26"/>
              </w:rPr>
              <w:t>297,3</w:t>
            </w:r>
            <w:r w:rsidR="00262D4E" w:rsidRPr="001E6298">
              <w:rPr>
                <w:sz w:val="26"/>
                <w:szCs w:val="26"/>
              </w:rPr>
              <w:t>/</w:t>
            </w:r>
            <w:r w:rsidR="00262D4E">
              <w:rPr>
                <w:sz w:val="26"/>
                <w:szCs w:val="26"/>
              </w:rPr>
              <w:t>1</w:t>
            </w:r>
            <w:r w:rsidR="00DD310E">
              <w:rPr>
                <w:sz w:val="26"/>
                <w:szCs w:val="26"/>
              </w:rPr>
              <w:t>08</w:t>
            </w:r>
            <w:r w:rsidR="00262D4E">
              <w:rPr>
                <w:rStyle w:val="FootnoteReference"/>
                <w:rFonts w:cs="Times New Roman"/>
                <w:sz w:val="26"/>
                <w:szCs w:val="26"/>
              </w:rPr>
              <w:footnoteReference w:id="1"/>
            </w:r>
          </w:p>
        </w:tc>
      </w:tr>
      <w:tr w:rsidR="00262D4E" w:rsidRPr="001E6298" w:rsidTr="00F33CA9">
        <w:tc>
          <w:tcPr>
            <w:tcW w:w="5000" w:type="pct"/>
            <w:gridSpan w:val="9"/>
            <w:tcBorders>
              <w:top w:val="single" w:sz="4" w:space="0" w:color="auto"/>
              <w:left w:val="single" w:sz="4" w:space="0" w:color="auto"/>
              <w:bottom w:val="nil"/>
              <w:right w:val="single" w:sz="4" w:space="0" w:color="auto"/>
            </w:tcBorders>
            <w:shd w:val="clear" w:color="auto" w:fill="FFFFFF"/>
            <w:vAlign w:val="center"/>
          </w:tcPr>
          <w:p w:rsidR="00262D4E" w:rsidRPr="001E6298" w:rsidRDefault="008606AB" w:rsidP="008606AB">
            <w:pPr>
              <w:spacing w:before="80" w:after="80" w:line="264" w:lineRule="auto"/>
              <w:jc w:val="center"/>
              <w:rPr>
                <w:rFonts w:cs="Times New Roman"/>
                <w:sz w:val="26"/>
                <w:szCs w:val="26"/>
              </w:rPr>
            </w:pPr>
            <w:r>
              <w:rPr>
                <w:rFonts w:cs="Times New Roman"/>
                <w:sz w:val="26"/>
                <w:szCs w:val="26"/>
              </w:rPr>
              <w:t>03 năm học cuối</w:t>
            </w:r>
          </w:p>
        </w:tc>
      </w:tr>
      <w:tr w:rsidR="00262D4E" w:rsidRPr="001E6298" w:rsidTr="00B30F56">
        <w:tc>
          <w:tcPr>
            <w:tcW w:w="296" w:type="pc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80" w:after="80" w:line="264" w:lineRule="auto"/>
              <w:jc w:val="center"/>
              <w:rPr>
                <w:rFonts w:cs="Times New Roman"/>
                <w:sz w:val="26"/>
                <w:szCs w:val="26"/>
              </w:rPr>
            </w:pPr>
            <w:r w:rsidRPr="001E6298">
              <w:rPr>
                <w:rFonts w:cs="Times New Roman"/>
                <w:sz w:val="26"/>
                <w:szCs w:val="26"/>
              </w:rPr>
              <w:t>4</w:t>
            </w:r>
          </w:p>
        </w:tc>
        <w:tc>
          <w:tcPr>
            <w:tcW w:w="635" w:type="pct"/>
            <w:tcBorders>
              <w:top w:val="single" w:sz="4" w:space="0" w:color="auto"/>
              <w:left w:val="single" w:sz="4" w:space="0" w:color="auto"/>
              <w:bottom w:val="nil"/>
              <w:right w:val="nil"/>
            </w:tcBorders>
            <w:shd w:val="clear" w:color="auto" w:fill="FFFFFF"/>
            <w:vAlign w:val="center"/>
          </w:tcPr>
          <w:p w:rsidR="00262D4E" w:rsidRPr="001E6298" w:rsidRDefault="00262D4E" w:rsidP="00F33CA9">
            <w:pPr>
              <w:tabs>
                <w:tab w:val="left" w:pos="1036"/>
              </w:tabs>
              <w:spacing w:line="288" w:lineRule="auto"/>
              <w:jc w:val="center"/>
              <w:rPr>
                <w:sz w:val="26"/>
                <w:szCs w:val="26"/>
              </w:rPr>
            </w:pPr>
            <w:r>
              <w:rPr>
                <w:sz w:val="26"/>
                <w:szCs w:val="26"/>
              </w:rPr>
              <w:t>2018-2019</w:t>
            </w:r>
          </w:p>
        </w:tc>
        <w:tc>
          <w:tcPr>
            <w:tcW w:w="446" w:type="pct"/>
            <w:tcBorders>
              <w:top w:val="single" w:sz="4" w:space="0" w:color="auto"/>
              <w:left w:val="single" w:sz="4" w:space="0" w:color="auto"/>
              <w:bottom w:val="nil"/>
              <w:right w:val="nil"/>
            </w:tcBorders>
            <w:shd w:val="clear" w:color="auto" w:fill="FFFFFF"/>
            <w:vAlign w:val="center"/>
          </w:tcPr>
          <w:p w:rsidR="00262D4E" w:rsidRPr="001E6298" w:rsidRDefault="00262D4E" w:rsidP="00B30F56">
            <w:pPr>
              <w:spacing w:before="60" w:after="60" w:line="264" w:lineRule="auto"/>
              <w:jc w:val="center"/>
              <w:rPr>
                <w:rFonts w:cs="Times New Roman"/>
                <w:sz w:val="26"/>
                <w:szCs w:val="26"/>
              </w:rPr>
            </w:pPr>
          </w:p>
        </w:tc>
        <w:tc>
          <w:tcPr>
            <w:tcW w:w="449" w:type="pc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60" w:after="60" w:line="264" w:lineRule="auto"/>
              <w:jc w:val="center"/>
              <w:rPr>
                <w:rFonts w:cs="Times New Roman"/>
                <w:sz w:val="26"/>
                <w:szCs w:val="26"/>
              </w:rPr>
            </w:pPr>
          </w:p>
        </w:tc>
        <w:tc>
          <w:tcPr>
            <w:tcW w:w="685" w:type="pc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60" w:after="60" w:line="264" w:lineRule="auto"/>
              <w:jc w:val="center"/>
              <w:rPr>
                <w:rFonts w:cs="Times New Roman"/>
                <w:sz w:val="26"/>
                <w:szCs w:val="26"/>
              </w:rPr>
            </w:pPr>
            <w:r>
              <w:rPr>
                <w:rFonts w:cs="Times New Roman"/>
                <w:sz w:val="26"/>
                <w:szCs w:val="26"/>
              </w:rPr>
              <w:t>2</w:t>
            </w:r>
          </w:p>
        </w:tc>
        <w:tc>
          <w:tcPr>
            <w:tcW w:w="582" w:type="pct"/>
            <w:tcBorders>
              <w:top w:val="single" w:sz="4" w:space="0" w:color="auto"/>
              <w:left w:val="single" w:sz="4" w:space="0" w:color="auto"/>
              <w:bottom w:val="nil"/>
              <w:right w:val="single" w:sz="4" w:space="0" w:color="auto"/>
            </w:tcBorders>
            <w:shd w:val="clear" w:color="auto" w:fill="FFFFFF"/>
            <w:vAlign w:val="center"/>
          </w:tcPr>
          <w:p w:rsidR="00262D4E" w:rsidRPr="001E6298" w:rsidRDefault="007E18C8" w:rsidP="00F33CA9">
            <w:pPr>
              <w:spacing w:before="60" w:after="60" w:line="264" w:lineRule="auto"/>
              <w:jc w:val="center"/>
              <w:rPr>
                <w:rFonts w:cs="Times New Roman"/>
                <w:sz w:val="26"/>
                <w:szCs w:val="26"/>
              </w:rPr>
            </w:pPr>
            <w:r>
              <w:rPr>
                <w:rFonts w:cs="Times New Roman"/>
                <w:sz w:val="26"/>
                <w:szCs w:val="26"/>
              </w:rPr>
              <w:t>3</w:t>
            </w:r>
          </w:p>
        </w:tc>
        <w:tc>
          <w:tcPr>
            <w:tcW w:w="512" w:type="pct"/>
            <w:tcBorders>
              <w:top w:val="single" w:sz="4" w:space="0" w:color="auto"/>
              <w:left w:val="single" w:sz="4" w:space="0" w:color="auto"/>
              <w:bottom w:val="nil"/>
              <w:right w:val="nil"/>
            </w:tcBorders>
            <w:shd w:val="clear" w:color="auto" w:fill="FFFFFF"/>
            <w:vAlign w:val="center"/>
          </w:tcPr>
          <w:p w:rsidR="00262D4E" w:rsidRPr="001E6298" w:rsidRDefault="00262D4E" w:rsidP="00F33CA9">
            <w:pPr>
              <w:spacing w:before="60" w:after="60" w:line="264" w:lineRule="auto"/>
              <w:jc w:val="center"/>
              <w:rPr>
                <w:rFonts w:cs="Times New Roman"/>
                <w:sz w:val="26"/>
                <w:szCs w:val="26"/>
              </w:rPr>
            </w:pPr>
          </w:p>
        </w:tc>
        <w:tc>
          <w:tcPr>
            <w:tcW w:w="466" w:type="pct"/>
            <w:tcBorders>
              <w:top w:val="single" w:sz="4" w:space="0" w:color="auto"/>
              <w:left w:val="single" w:sz="4" w:space="0" w:color="auto"/>
              <w:bottom w:val="nil"/>
              <w:right w:val="nil"/>
            </w:tcBorders>
            <w:shd w:val="clear" w:color="auto" w:fill="FFFFFF"/>
            <w:vAlign w:val="center"/>
          </w:tcPr>
          <w:p w:rsidR="00262D4E" w:rsidRPr="001E6298" w:rsidRDefault="00AA3C73" w:rsidP="00F33CA9">
            <w:pPr>
              <w:spacing w:before="60" w:after="60" w:line="264" w:lineRule="auto"/>
              <w:jc w:val="center"/>
              <w:rPr>
                <w:rFonts w:cs="Times New Roman"/>
                <w:sz w:val="26"/>
                <w:szCs w:val="26"/>
              </w:rPr>
            </w:pPr>
            <w:r>
              <w:rPr>
                <w:rFonts w:cs="Times New Roman"/>
                <w:sz w:val="26"/>
                <w:szCs w:val="26"/>
              </w:rPr>
              <w:t>8</w:t>
            </w:r>
            <w:r w:rsidR="002513CE">
              <w:rPr>
                <w:rFonts w:cs="Times New Roman"/>
                <w:sz w:val="26"/>
                <w:szCs w:val="26"/>
              </w:rPr>
              <w:t>0</w:t>
            </w:r>
          </w:p>
        </w:tc>
        <w:tc>
          <w:tcPr>
            <w:tcW w:w="929" w:type="pct"/>
            <w:tcBorders>
              <w:top w:val="single" w:sz="4" w:space="0" w:color="auto"/>
              <w:left w:val="single" w:sz="4" w:space="0" w:color="auto"/>
              <w:bottom w:val="nil"/>
              <w:right w:val="single" w:sz="4" w:space="0" w:color="auto"/>
            </w:tcBorders>
            <w:shd w:val="clear" w:color="auto" w:fill="FFFFFF"/>
            <w:vAlign w:val="center"/>
          </w:tcPr>
          <w:p w:rsidR="00262D4E" w:rsidRPr="00CC2BF6" w:rsidRDefault="009B6DF2" w:rsidP="009B6DF2">
            <w:pPr>
              <w:spacing w:before="60" w:after="60" w:line="264" w:lineRule="auto"/>
              <w:jc w:val="center"/>
              <w:rPr>
                <w:rFonts w:cs="Times New Roman"/>
                <w:sz w:val="26"/>
                <w:szCs w:val="26"/>
                <w:vertAlign w:val="superscript"/>
              </w:rPr>
            </w:pPr>
            <w:r>
              <w:rPr>
                <w:rFonts w:cs="Times New Roman"/>
                <w:sz w:val="26"/>
                <w:szCs w:val="26"/>
              </w:rPr>
              <w:t>8</w:t>
            </w:r>
            <w:r w:rsidR="002513CE">
              <w:rPr>
                <w:rFonts w:cs="Times New Roman"/>
                <w:sz w:val="26"/>
                <w:szCs w:val="26"/>
              </w:rPr>
              <w:t>0</w:t>
            </w:r>
            <w:r w:rsidR="00262D4E" w:rsidRPr="001E6298">
              <w:rPr>
                <w:rFonts w:cs="Times New Roman"/>
                <w:sz w:val="26"/>
                <w:szCs w:val="26"/>
              </w:rPr>
              <w:t>/</w:t>
            </w:r>
            <w:r w:rsidR="002513CE">
              <w:rPr>
                <w:sz w:val="26"/>
                <w:szCs w:val="26"/>
              </w:rPr>
              <w:t>2</w:t>
            </w:r>
            <w:r>
              <w:rPr>
                <w:sz w:val="26"/>
                <w:szCs w:val="26"/>
              </w:rPr>
              <w:t>93</w:t>
            </w:r>
            <w:r w:rsidR="00262D4E" w:rsidRPr="001E6298">
              <w:rPr>
                <w:sz w:val="26"/>
                <w:szCs w:val="26"/>
              </w:rPr>
              <w:t>/</w:t>
            </w:r>
            <w:r w:rsidR="00262D4E">
              <w:rPr>
                <w:sz w:val="26"/>
                <w:szCs w:val="26"/>
              </w:rPr>
              <w:t>1</w:t>
            </w:r>
            <w:r w:rsidR="00DD310E">
              <w:rPr>
                <w:sz w:val="26"/>
                <w:szCs w:val="26"/>
              </w:rPr>
              <w:t>08</w:t>
            </w:r>
            <w:r w:rsidR="00262D4E">
              <w:rPr>
                <w:sz w:val="26"/>
                <w:szCs w:val="26"/>
                <w:vertAlign w:val="superscript"/>
              </w:rPr>
              <w:t>1</w:t>
            </w:r>
          </w:p>
        </w:tc>
      </w:tr>
      <w:tr w:rsidR="00262D4E" w:rsidRPr="001E6298" w:rsidTr="00F33CA9">
        <w:tc>
          <w:tcPr>
            <w:tcW w:w="296" w:type="pct"/>
            <w:tcBorders>
              <w:top w:val="single" w:sz="4" w:space="0" w:color="auto"/>
              <w:left w:val="single" w:sz="4" w:space="0" w:color="auto"/>
              <w:bottom w:val="single" w:sz="4" w:space="0" w:color="auto"/>
              <w:right w:val="nil"/>
            </w:tcBorders>
            <w:shd w:val="clear" w:color="auto" w:fill="FFFFFF"/>
            <w:vAlign w:val="center"/>
          </w:tcPr>
          <w:p w:rsidR="00262D4E" w:rsidRPr="001E6298" w:rsidRDefault="00262D4E" w:rsidP="00F33CA9">
            <w:pPr>
              <w:spacing w:before="80" w:after="80" w:line="240" w:lineRule="auto"/>
              <w:jc w:val="center"/>
              <w:rPr>
                <w:rFonts w:cs="Times New Roman"/>
                <w:sz w:val="26"/>
                <w:szCs w:val="26"/>
              </w:rPr>
            </w:pPr>
            <w:r w:rsidRPr="001E6298">
              <w:rPr>
                <w:rFonts w:cs="Times New Roman"/>
                <w:sz w:val="26"/>
                <w:szCs w:val="26"/>
              </w:rPr>
              <w:t>5</w:t>
            </w:r>
          </w:p>
        </w:tc>
        <w:tc>
          <w:tcPr>
            <w:tcW w:w="635" w:type="pct"/>
            <w:tcBorders>
              <w:top w:val="single" w:sz="4" w:space="0" w:color="auto"/>
              <w:left w:val="single" w:sz="4" w:space="0" w:color="auto"/>
              <w:bottom w:val="single" w:sz="4" w:space="0" w:color="auto"/>
              <w:right w:val="nil"/>
            </w:tcBorders>
            <w:shd w:val="clear" w:color="auto" w:fill="FFFFFF"/>
            <w:vAlign w:val="center"/>
          </w:tcPr>
          <w:p w:rsidR="00262D4E" w:rsidRPr="001E6298" w:rsidRDefault="00262D4E" w:rsidP="00F33CA9">
            <w:pPr>
              <w:tabs>
                <w:tab w:val="left" w:pos="1036"/>
              </w:tabs>
              <w:spacing w:line="288" w:lineRule="auto"/>
              <w:jc w:val="center"/>
              <w:rPr>
                <w:sz w:val="26"/>
                <w:szCs w:val="26"/>
              </w:rPr>
            </w:pPr>
            <w:r>
              <w:rPr>
                <w:sz w:val="26"/>
                <w:szCs w:val="26"/>
              </w:rPr>
              <w:t>2019-2020</w:t>
            </w:r>
          </w:p>
        </w:tc>
        <w:tc>
          <w:tcPr>
            <w:tcW w:w="446" w:type="pct"/>
            <w:tcBorders>
              <w:top w:val="single" w:sz="4" w:space="0" w:color="auto"/>
              <w:left w:val="single" w:sz="4" w:space="0" w:color="auto"/>
              <w:bottom w:val="single" w:sz="4" w:space="0" w:color="auto"/>
              <w:right w:val="nil"/>
            </w:tcBorders>
            <w:shd w:val="clear" w:color="auto" w:fill="FFFFFF"/>
          </w:tcPr>
          <w:p w:rsidR="00262D4E" w:rsidRPr="001E6298" w:rsidRDefault="00262D4E" w:rsidP="00F33CA9">
            <w:pPr>
              <w:spacing w:before="60" w:after="60" w:line="240" w:lineRule="auto"/>
              <w:jc w:val="center"/>
              <w:rPr>
                <w:rFonts w:cs="Times New Roman"/>
                <w:sz w:val="26"/>
                <w:szCs w:val="26"/>
              </w:rPr>
            </w:pPr>
          </w:p>
        </w:tc>
        <w:tc>
          <w:tcPr>
            <w:tcW w:w="449" w:type="pct"/>
            <w:tcBorders>
              <w:top w:val="single" w:sz="4" w:space="0" w:color="auto"/>
              <w:left w:val="single" w:sz="4" w:space="0" w:color="auto"/>
              <w:bottom w:val="single" w:sz="4" w:space="0" w:color="auto"/>
              <w:right w:val="nil"/>
            </w:tcBorders>
            <w:shd w:val="clear" w:color="auto" w:fill="FFFFFF"/>
            <w:vAlign w:val="center"/>
          </w:tcPr>
          <w:p w:rsidR="00262D4E" w:rsidRPr="001E6298" w:rsidRDefault="00262D4E" w:rsidP="00F33CA9">
            <w:pPr>
              <w:spacing w:before="60" w:after="60" w:line="240" w:lineRule="auto"/>
              <w:jc w:val="center"/>
              <w:rPr>
                <w:rFonts w:cs="Times New Roman"/>
                <w:sz w:val="26"/>
                <w:szCs w:val="26"/>
              </w:rPr>
            </w:pPr>
          </w:p>
        </w:tc>
        <w:tc>
          <w:tcPr>
            <w:tcW w:w="685" w:type="pct"/>
            <w:tcBorders>
              <w:top w:val="single" w:sz="4" w:space="0" w:color="auto"/>
              <w:left w:val="single" w:sz="4" w:space="0" w:color="auto"/>
              <w:bottom w:val="single" w:sz="4" w:space="0" w:color="auto"/>
              <w:right w:val="nil"/>
            </w:tcBorders>
            <w:shd w:val="clear" w:color="auto" w:fill="FFFFFF"/>
            <w:vAlign w:val="center"/>
          </w:tcPr>
          <w:p w:rsidR="00262D4E" w:rsidRPr="001E6298" w:rsidRDefault="00262D4E" w:rsidP="00F33CA9">
            <w:pPr>
              <w:spacing w:before="60" w:after="60" w:line="240" w:lineRule="auto"/>
              <w:jc w:val="center"/>
              <w:rPr>
                <w:rFonts w:cs="Times New Roman"/>
                <w:sz w:val="26"/>
                <w:szCs w:val="26"/>
              </w:rPr>
            </w:pPr>
            <w:r>
              <w:rPr>
                <w:rFonts w:cs="Times New Roman"/>
                <w:sz w:val="26"/>
                <w:szCs w:val="26"/>
              </w:rPr>
              <w:t>1</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tcPr>
          <w:p w:rsidR="00262D4E" w:rsidRPr="001E6298" w:rsidRDefault="007E18C8" w:rsidP="00F33CA9">
            <w:pPr>
              <w:spacing w:before="60" w:after="60" w:line="240" w:lineRule="auto"/>
              <w:jc w:val="center"/>
              <w:rPr>
                <w:rFonts w:cs="Times New Roman"/>
                <w:sz w:val="26"/>
                <w:szCs w:val="26"/>
              </w:rPr>
            </w:pPr>
            <w:r>
              <w:rPr>
                <w:rFonts w:cs="Times New Roman"/>
                <w:sz w:val="26"/>
                <w:szCs w:val="26"/>
              </w:rPr>
              <w:t>1</w:t>
            </w:r>
          </w:p>
        </w:tc>
        <w:tc>
          <w:tcPr>
            <w:tcW w:w="512" w:type="pct"/>
            <w:tcBorders>
              <w:top w:val="single" w:sz="4" w:space="0" w:color="auto"/>
              <w:left w:val="single" w:sz="4" w:space="0" w:color="auto"/>
              <w:bottom w:val="single" w:sz="4" w:space="0" w:color="auto"/>
              <w:right w:val="nil"/>
            </w:tcBorders>
            <w:shd w:val="clear" w:color="auto" w:fill="FFFFFF"/>
            <w:vAlign w:val="center"/>
          </w:tcPr>
          <w:p w:rsidR="00262D4E" w:rsidRPr="001E6298" w:rsidRDefault="009B6DF2" w:rsidP="00F33CA9">
            <w:pPr>
              <w:spacing w:before="60" w:after="60" w:line="240" w:lineRule="auto"/>
              <w:jc w:val="center"/>
              <w:rPr>
                <w:rFonts w:cs="Times New Roman"/>
                <w:sz w:val="26"/>
                <w:szCs w:val="26"/>
              </w:rPr>
            </w:pPr>
            <w:r>
              <w:rPr>
                <w:rFonts w:cs="Times New Roman"/>
                <w:sz w:val="26"/>
                <w:szCs w:val="26"/>
              </w:rPr>
              <w:t>7,5</w:t>
            </w:r>
          </w:p>
        </w:tc>
        <w:tc>
          <w:tcPr>
            <w:tcW w:w="466" w:type="pct"/>
            <w:tcBorders>
              <w:top w:val="single" w:sz="4" w:space="0" w:color="auto"/>
              <w:left w:val="single" w:sz="4" w:space="0" w:color="auto"/>
              <w:bottom w:val="single" w:sz="4" w:space="0" w:color="auto"/>
              <w:right w:val="nil"/>
            </w:tcBorders>
            <w:shd w:val="clear" w:color="auto" w:fill="FFFFFF"/>
            <w:vAlign w:val="center"/>
          </w:tcPr>
          <w:p w:rsidR="00262D4E" w:rsidRPr="001E6298" w:rsidRDefault="002513CE" w:rsidP="00F33CA9">
            <w:pPr>
              <w:spacing w:before="60" w:after="60" w:line="240" w:lineRule="auto"/>
              <w:jc w:val="center"/>
              <w:rPr>
                <w:rFonts w:cs="Times New Roman"/>
                <w:sz w:val="26"/>
                <w:szCs w:val="26"/>
              </w:rPr>
            </w:pPr>
            <w:r>
              <w:rPr>
                <w:rFonts w:cs="Times New Roman"/>
                <w:sz w:val="26"/>
                <w:szCs w:val="26"/>
              </w:rPr>
              <w:t>90</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262D4E" w:rsidRPr="00F821C7" w:rsidRDefault="009B6DF2" w:rsidP="009B6DF2">
            <w:pPr>
              <w:spacing w:before="60" w:after="60" w:line="240" w:lineRule="auto"/>
              <w:jc w:val="center"/>
              <w:rPr>
                <w:rFonts w:cs="Times New Roman"/>
                <w:sz w:val="26"/>
                <w:szCs w:val="26"/>
                <w:vertAlign w:val="superscript"/>
              </w:rPr>
            </w:pPr>
            <w:r>
              <w:rPr>
                <w:sz w:val="26"/>
                <w:szCs w:val="26"/>
              </w:rPr>
              <w:t>106,5</w:t>
            </w:r>
            <w:r w:rsidR="00262D4E" w:rsidRPr="001E6298">
              <w:rPr>
                <w:sz w:val="26"/>
                <w:szCs w:val="26"/>
              </w:rPr>
              <w:t>/</w:t>
            </w:r>
            <w:r>
              <w:rPr>
                <w:sz w:val="26"/>
                <w:szCs w:val="26"/>
              </w:rPr>
              <w:t>168</w:t>
            </w:r>
            <w:r w:rsidR="00262D4E" w:rsidRPr="001E6298">
              <w:rPr>
                <w:sz w:val="26"/>
                <w:szCs w:val="26"/>
              </w:rPr>
              <w:t>/</w:t>
            </w:r>
            <w:r w:rsidR="00DD310E">
              <w:rPr>
                <w:sz w:val="26"/>
                <w:szCs w:val="26"/>
              </w:rPr>
              <w:t>81</w:t>
            </w:r>
            <w:r w:rsidR="00262D4E">
              <w:rPr>
                <w:sz w:val="26"/>
                <w:szCs w:val="26"/>
                <w:vertAlign w:val="superscript"/>
              </w:rPr>
              <w:t>2</w:t>
            </w:r>
          </w:p>
        </w:tc>
      </w:tr>
      <w:tr w:rsidR="00262D4E" w:rsidRPr="001E6298" w:rsidTr="00F33CA9">
        <w:tc>
          <w:tcPr>
            <w:tcW w:w="296" w:type="pct"/>
            <w:tcBorders>
              <w:top w:val="single" w:sz="4" w:space="0" w:color="auto"/>
              <w:left w:val="single" w:sz="4" w:space="0" w:color="auto"/>
              <w:bottom w:val="single" w:sz="4" w:space="0" w:color="auto"/>
              <w:right w:val="nil"/>
            </w:tcBorders>
            <w:shd w:val="clear" w:color="auto" w:fill="FFFFFF"/>
            <w:vAlign w:val="center"/>
          </w:tcPr>
          <w:p w:rsidR="00262D4E" w:rsidRPr="001E6298" w:rsidRDefault="00262D4E" w:rsidP="00F33CA9">
            <w:pPr>
              <w:spacing w:before="80" w:after="80" w:line="240" w:lineRule="auto"/>
              <w:jc w:val="center"/>
              <w:rPr>
                <w:rFonts w:cs="Times New Roman"/>
                <w:sz w:val="26"/>
                <w:szCs w:val="26"/>
              </w:rPr>
            </w:pPr>
            <w:r w:rsidRPr="001E6298">
              <w:rPr>
                <w:rFonts w:cs="Times New Roman"/>
                <w:sz w:val="26"/>
                <w:szCs w:val="26"/>
              </w:rPr>
              <w:t>6</w:t>
            </w:r>
          </w:p>
        </w:tc>
        <w:tc>
          <w:tcPr>
            <w:tcW w:w="635" w:type="pct"/>
            <w:tcBorders>
              <w:top w:val="single" w:sz="4" w:space="0" w:color="auto"/>
              <w:left w:val="single" w:sz="4" w:space="0" w:color="auto"/>
              <w:bottom w:val="single" w:sz="4" w:space="0" w:color="auto"/>
              <w:right w:val="nil"/>
            </w:tcBorders>
            <w:shd w:val="clear" w:color="auto" w:fill="FFFFFF"/>
            <w:vAlign w:val="center"/>
          </w:tcPr>
          <w:p w:rsidR="00262D4E" w:rsidRPr="001E6298" w:rsidRDefault="00262D4E" w:rsidP="00F33CA9">
            <w:pPr>
              <w:tabs>
                <w:tab w:val="left" w:pos="1036"/>
              </w:tabs>
              <w:spacing w:line="288" w:lineRule="auto"/>
              <w:jc w:val="center"/>
              <w:rPr>
                <w:sz w:val="26"/>
                <w:szCs w:val="26"/>
              </w:rPr>
            </w:pPr>
            <w:r>
              <w:rPr>
                <w:sz w:val="26"/>
                <w:szCs w:val="26"/>
              </w:rPr>
              <w:t>2020-2021</w:t>
            </w:r>
          </w:p>
        </w:tc>
        <w:tc>
          <w:tcPr>
            <w:tcW w:w="446" w:type="pct"/>
            <w:tcBorders>
              <w:top w:val="single" w:sz="4" w:space="0" w:color="auto"/>
              <w:left w:val="single" w:sz="4" w:space="0" w:color="auto"/>
              <w:bottom w:val="single" w:sz="4" w:space="0" w:color="auto"/>
              <w:right w:val="nil"/>
            </w:tcBorders>
            <w:shd w:val="clear" w:color="auto" w:fill="FFFFFF"/>
          </w:tcPr>
          <w:p w:rsidR="00262D4E" w:rsidRPr="001E6298" w:rsidRDefault="00262D4E" w:rsidP="00F33CA9">
            <w:pPr>
              <w:spacing w:before="60" w:after="60" w:line="240" w:lineRule="auto"/>
              <w:jc w:val="center"/>
              <w:rPr>
                <w:rFonts w:cs="Times New Roman"/>
                <w:sz w:val="26"/>
                <w:szCs w:val="26"/>
              </w:rPr>
            </w:pPr>
          </w:p>
        </w:tc>
        <w:tc>
          <w:tcPr>
            <w:tcW w:w="449" w:type="pct"/>
            <w:tcBorders>
              <w:top w:val="single" w:sz="4" w:space="0" w:color="auto"/>
              <w:left w:val="single" w:sz="4" w:space="0" w:color="auto"/>
              <w:bottom w:val="single" w:sz="4" w:space="0" w:color="auto"/>
              <w:right w:val="nil"/>
            </w:tcBorders>
            <w:shd w:val="clear" w:color="auto" w:fill="FFFFFF"/>
            <w:vAlign w:val="center"/>
          </w:tcPr>
          <w:p w:rsidR="00262D4E" w:rsidRPr="001E6298" w:rsidRDefault="00262D4E" w:rsidP="00F33CA9">
            <w:pPr>
              <w:spacing w:before="60" w:after="60" w:line="240" w:lineRule="auto"/>
              <w:jc w:val="center"/>
              <w:rPr>
                <w:rFonts w:cs="Times New Roman"/>
                <w:sz w:val="26"/>
                <w:szCs w:val="26"/>
              </w:rPr>
            </w:pPr>
          </w:p>
        </w:tc>
        <w:tc>
          <w:tcPr>
            <w:tcW w:w="685" w:type="pct"/>
            <w:tcBorders>
              <w:top w:val="single" w:sz="4" w:space="0" w:color="auto"/>
              <w:left w:val="single" w:sz="4" w:space="0" w:color="auto"/>
              <w:bottom w:val="single" w:sz="4" w:space="0" w:color="auto"/>
              <w:right w:val="nil"/>
            </w:tcBorders>
            <w:shd w:val="clear" w:color="auto" w:fill="FFFFFF"/>
            <w:vAlign w:val="center"/>
          </w:tcPr>
          <w:p w:rsidR="00262D4E" w:rsidRPr="001E6298" w:rsidRDefault="00262D4E" w:rsidP="00F33CA9">
            <w:pPr>
              <w:spacing w:before="60" w:after="60" w:line="240" w:lineRule="auto"/>
              <w:jc w:val="center"/>
              <w:rPr>
                <w:rFonts w:cs="Times New Roman"/>
                <w:sz w:val="26"/>
                <w:szCs w:val="26"/>
              </w:rPr>
            </w:pP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tcPr>
          <w:p w:rsidR="00262D4E" w:rsidRPr="001E6298" w:rsidRDefault="00262D4E" w:rsidP="00F33CA9">
            <w:pPr>
              <w:spacing w:before="60" w:after="60" w:line="240" w:lineRule="auto"/>
              <w:jc w:val="center"/>
              <w:rPr>
                <w:rFonts w:cs="Times New Roman"/>
                <w:sz w:val="26"/>
                <w:szCs w:val="26"/>
              </w:rPr>
            </w:pPr>
          </w:p>
        </w:tc>
        <w:tc>
          <w:tcPr>
            <w:tcW w:w="512" w:type="pct"/>
            <w:tcBorders>
              <w:top w:val="single" w:sz="4" w:space="0" w:color="auto"/>
              <w:left w:val="single" w:sz="4" w:space="0" w:color="auto"/>
              <w:bottom w:val="single" w:sz="4" w:space="0" w:color="auto"/>
              <w:right w:val="nil"/>
            </w:tcBorders>
            <w:shd w:val="clear" w:color="auto" w:fill="FFFFFF"/>
            <w:vAlign w:val="center"/>
          </w:tcPr>
          <w:p w:rsidR="00262D4E" w:rsidRPr="001E6298" w:rsidRDefault="009B6DF2" w:rsidP="00F33CA9">
            <w:pPr>
              <w:spacing w:before="60" w:after="60" w:line="240" w:lineRule="auto"/>
              <w:jc w:val="center"/>
              <w:rPr>
                <w:rFonts w:cs="Times New Roman"/>
                <w:sz w:val="26"/>
                <w:szCs w:val="26"/>
              </w:rPr>
            </w:pPr>
            <w:r>
              <w:rPr>
                <w:rFonts w:cs="Times New Roman"/>
                <w:sz w:val="26"/>
                <w:szCs w:val="26"/>
              </w:rPr>
              <w:t>270</w:t>
            </w:r>
          </w:p>
        </w:tc>
        <w:tc>
          <w:tcPr>
            <w:tcW w:w="466" w:type="pct"/>
            <w:tcBorders>
              <w:top w:val="single" w:sz="4" w:space="0" w:color="auto"/>
              <w:left w:val="single" w:sz="4" w:space="0" w:color="auto"/>
              <w:bottom w:val="single" w:sz="4" w:space="0" w:color="auto"/>
              <w:right w:val="nil"/>
            </w:tcBorders>
            <w:shd w:val="clear" w:color="auto" w:fill="FFFFFF"/>
            <w:vAlign w:val="center"/>
          </w:tcPr>
          <w:p w:rsidR="00262D4E" w:rsidRPr="001E6298" w:rsidRDefault="009B6DF2" w:rsidP="00F33CA9">
            <w:pPr>
              <w:spacing w:before="60" w:after="60" w:line="240" w:lineRule="auto"/>
              <w:jc w:val="center"/>
              <w:rPr>
                <w:rFonts w:cs="Times New Roman"/>
                <w:sz w:val="26"/>
                <w:szCs w:val="26"/>
              </w:rPr>
            </w:pPr>
            <w:r>
              <w:rPr>
                <w:rFonts w:cs="Times New Roman"/>
                <w:sz w:val="26"/>
                <w:szCs w:val="26"/>
              </w:rPr>
              <w:t>6</w:t>
            </w:r>
            <w:r w:rsidR="00DB4BB1">
              <w:rPr>
                <w:rFonts w:cs="Times New Roman"/>
                <w:sz w:val="26"/>
                <w:szCs w:val="26"/>
              </w:rPr>
              <w:t>0</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262D4E" w:rsidRPr="00F821C7" w:rsidRDefault="00DB4BB1" w:rsidP="009B6DF2">
            <w:pPr>
              <w:spacing w:before="60" w:after="60" w:line="240" w:lineRule="auto"/>
              <w:jc w:val="center"/>
              <w:rPr>
                <w:rFonts w:cs="Times New Roman"/>
                <w:sz w:val="26"/>
                <w:szCs w:val="26"/>
                <w:vertAlign w:val="superscript"/>
              </w:rPr>
            </w:pPr>
            <w:r>
              <w:rPr>
                <w:sz w:val="26"/>
                <w:szCs w:val="26"/>
              </w:rPr>
              <w:t>3</w:t>
            </w:r>
            <w:r w:rsidR="009B6DF2">
              <w:rPr>
                <w:sz w:val="26"/>
                <w:szCs w:val="26"/>
              </w:rPr>
              <w:t>30</w:t>
            </w:r>
            <w:r w:rsidR="00262D4E" w:rsidRPr="001E6298">
              <w:rPr>
                <w:sz w:val="26"/>
                <w:szCs w:val="26"/>
              </w:rPr>
              <w:t>/</w:t>
            </w:r>
            <w:r w:rsidR="009B6DF2">
              <w:rPr>
                <w:sz w:val="26"/>
                <w:szCs w:val="26"/>
              </w:rPr>
              <w:t>438</w:t>
            </w:r>
            <w:r w:rsidR="00262D4E" w:rsidRPr="001E6298">
              <w:rPr>
                <w:sz w:val="26"/>
                <w:szCs w:val="26"/>
              </w:rPr>
              <w:t>/</w:t>
            </w:r>
            <w:r w:rsidR="009B6DF2">
              <w:rPr>
                <w:sz w:val="26"/>
                <w:szCs w:val="26"/>
              </w:rPr>
              <w:t>67,5</w:t>
            </w:r>
            <w:r w:rsidR="00971FDC">
              <w:rPr>
                <w:sz w:val="26"/>
                <w:szCs w:val="26"/>
                <w:vertAlign w:val="superscript"/>
              </w:rPr>
              <w:t>3</w:t>
            </w:r>
          </w:p>
        </w:tc>
      </w:tr>
    </w:tbl>
    <w:p w:rsidR="00714A21" w:rsidRPr="001E6298" w:rsidRDefault="00714A21" w:rsidP="00567B8B">
      <w:pPr>
        <w:spacing w:line="264" w:lineRule="auto"/>
        <w:rPr>
          <w:rFonts w:cs="Times New Roman"/>
          <w:sz w:val="26"/>
          <w:szCs w:val="26"/>
        </w:rPr>
      </w:pPr>
      <w:r w:rsidRPr="001E6298">
        <w:rPr>
          <w:rFonts w:cs="Times New Roman"/>
          <w:sz w:val="26"/>
          <w:szCs w:val="26"/>
        </w:rPr>
        <w:t>3. Ngoại ngữ:</w:t>
      </w:r>
    </w:p>
    <w:p w:rsidR="00714A21" w:rsidRPr="001E6298" w:rsidRDefault="00714A21" w:rsidP="00567B8B">
      <w:pPr>
        <w:spacing w:line="264" w:lineRule="auto"/>
        <w:rPr>
          <w:sz w:val="26"/>
          <w:szCs w:val="26"/>
        </w:rPr>
      </w:pPr>
      <w:r w:rsidRPr="001E6298">
        <w:rPr>
          <w:sz w:val="26"/>
          <w:szCs w:val="26"/>
        </w:rPr>
        <w:t>3.1. Ngoại ngữ thành thạo phục vụ chuyên môn: Tiếng Anh</w:t>
      </w:r>
    </w:p>
    <w:p w:rsidR="00714A21" w:rsidRPr="001E6298" w:rsidRDefault="00714A21" w:rsidP="00567B8B">
      <w:pPr>
        <w:tabs>
          <w:tab w:val="left" w:pos="284"/>
        </w:tabs>
        <w:spacing w:line="264" w:lineRule="auto"/>
        <w:rPr>
          <w:sz w:val="26"/>
          <w:szCs w:val="26"/>
        </w:rPr>
      </w:pPr>
      <w:r w:rsidRPr="001E6298">
        <w:rPr>
          <w:sz w:val="26"/>
          <w:szCs w:val="26"/>
        </w:rPr>
        <w:tab/>
      </w:r>
      <w:r w:rsidR="00E30883">
        <w:rPr>
          <w:sz w:val="26"/>
          <w:szCs w:val="26"/>
        </w:rPr>
        <w:tab/>
      </w:r>
      <w:r w:rsidRPr="001E6298">
        <w:rPr>
          <w:sz w:val="26"/>
          <w:szCs w:val="26"/>
        </w:rPr>
        <w:t>a) Được đào tạo ở nướ</w:t>
      </w:r>
      <w:r>
        <w:rPr>
          <w:sz w:val="26"/>
          <w:szCs w:val="26"/>
        </w:rPr>
        <w:t>c ngoài</w:t>
      </w:r>
      <w:r w:rsidRPr="001E6298">
        <w:rPr>
          <w:sz w:val="26"/>
          <w:szCs w:val="26"/>
        </w:rPr>
        <w:t>: Không</w:t>
      </w:r>
    </w:p>
    <w:p w:rsidR="00714A21" w:rsidRPr="001E6298" w:rsidRDefault="00714A21" w:rsidP="00567B8B">
      <w:pPr>
        <w:tabs>
          <w:tab w:val="left" w:pos="284"/>
        </w:tabs>
        <w:spacing w:line="264" w:lineRule="auto"/>
        <w:ind w:left="284" w:hanging="257"/>
        <w:rPr>
          <w:sz w:val="26"/>
          <w:szCs w:val="26"/>
        </w:rPr>
      </w:pPr>
      <w:r w:rsidRPr="001E6298">
        <w:rPr>
          <w:sz w:val="26"/>
          <w:szCs w:val="26"/>
        </w:rPr>
        <w:tab/>
      </w:r>
      <w:r w:rsidR="00E30883">
        <w:rPr>
          <w:sz w:val="26"/>
          <w:szCs w:val="26"/>
        </w:rPr>
        <w:tab/>
      </w:r>
      <w:r w:rsidRPr="001E6298">
        <w:rPr>
          <w:sz w:val="26"/>
          <w:szCs w:val="26"/>
        </w:rPr>
        <w:t>b) Được đào tạo ngoại ngữ trong nướ</w:t>
      </w:r>
      <w:r>
        <w:rPr>
          <w:sz w:val="26"/>
          <w:szCs w:val="26"/>
        </w:rPr>
        <w:t>c</w:t>
      </w:r>
      <w:r w:rsidRPr="001E6298">
        <w:rPr>
          <w:sz w:val="26"/>
          <w:szCs w:val="26"/>
        </w:rPr>
        <w:t>: Không</w:t>
      </w:r>
    </w:p>
    <w:p w:rsidR="00714A21" w:rsidRPr="001E6298" w:rsidRDefault="00714A21" w:rsidP="00567B8B">
      <w:pPr>
        <w:tabs>
          <w:tab w:val="left" w:pos="284"/>
        </w:tabs>
        <w:spacing w:line="264" w:lineRule="auto"/>
        <w:ind w:left="284" w:hanging="257"/>
        <w:rPr>
          <w:sz w:val="26"/>
          <w:szCs w:val="26"/>
          <w:lang w:val="vi-VN"/>
        </w:rPr>
      </w:pPr>
      <w:r w:rsidRPr="001E6298">
        <w:rPr>
          <w:sz w:val="26"/>
          <w:szCs w:val="26"/>
          <w:lang w:val="vi-VN"/>
        </w:rPr>
        <w:tab/>
      </w:r>
      <w:r w:rsidR="00E30883">
        <w:rPr>
          <w:sz w:val="26"/>
          <w:szCs w:val="26"/>
        </w:rPr>
        <w:tab/>
      </w:r>
      <w:r w:rsidRPr="001E6298">
        <w:rPr>
          <w:sz w:val="26"/>
          <w:szCs w:val="26"/>
        </w:rPr>
        <w:t>c) Giảng dạy bằng tiếng nướ</w:t>
      </w:r>
      <w:r w:rsidR="00305914">
        <w:rPr>
          <w:sz w:val="26"/>
          <w:szCs w:val="26"/>
        </w:rPr>
        <w:t>c ngoài</w:t>
      </w:r>
      <w:r w:rsidRPr="001E6298">
        <w:rPr>
          <w:sz w:val="26"/>
          <w:szCs w:val="26"/>
        </w:rPr>
        <w:t>:</w:t>
      </w:r>
      <w:r w:rsidR="00305914">
        <w:rPr>
          <w:sz w:val="26"/>
          <w:szCs w:val="26"/>
        </w:rPr>
        <w:t xml:space="preserve"> Không</w:t>
      </w:r>
    </w:p>
    <w:p w:rsidR="00714A21" w:rsidRPr="00E9136A" w:rsidRDefault="00714A21" w:rsidP="00567B8B">
      <w:pPr>
        <w:tabs>
          <w:tab w:val="left" w:pos="284"/>
        </w:tabs>
        <w:spacing w:line="264" w:lineRule="auto"/>
        <w:ind w:firstLine="27"/>
        <w:rPr>
          <w:sz w:val="26"/>
          <w:szCs w:val="26"/>
        </w:rPr>
      </w:pPr>
      <w:r w:rsidRPr="001E6298">
        <w:rPr>
          <w:sz w:val="26"/>
          <w:szCs w:val="26"/>
          <w:lang w:val="vi-VN"/>
        </w:rPr>
        <w:tab/>
      </w:r>
      <w:r w:rsidR="00E30883">
        <w:rPr>
          <w:sz w:val="26"/>
          <w:szCs w:val="26"/>
        </w:rPr>
        <w:tab/>
      </w:r>
      <w:r w:rsidRPr="001E6298">
        <w:rPr>
          <w:sz w:val="26"/>
          <w:szCs w:val="26"/>
        </w:rPr>
        <w:t>d) Đối tượ</w:t>
      </w:r>
      <w:r w:rsidR="00C573FA">
        <w:rPr>
          <w:sz w:val="26"/>
          <w:szCs w:val="26"/>
        </w:rPr>
        <w:t>ng khác</w:t>
      </w:r>
      <w:r w:rsidRPr="001E6298">
        <w:rPr>
          <w:sz w:val="26"/>
          <w:szCs w:val="26"/>
        </w:rPr>
        <w:t>:</w:t>
      </w:r>
      <w:r w:rsidR="00C573FA">
        <w:rPr>
          <w:sz w:val="26"/>
          <w:szCs w:val="26"/>
        </w:rPr>
        <w:t xml:space="preserve"> Không</w:t>
      </w:r>
      <w:r w:rsidRPr="001E6298">
        <w:rPr>
          <w:sz w:val="26"/>
          <w:szCs w:val="26"/>
        </w:rPr>
        <w:t xml:space="preserve"> </w:t>
      </w:r>
    </w:p>
    <w:p w:rsidR="00714A21" w:rsidRPr="00C573FA" w:rsidRDefault="00714A21" w:rsidP="00567B8B">
      <w:pPr>
        <w:tabs>
          <w:tab w:val="left" w:pos="1036"/>
        </w:tabs>
        <w:spacing w:line="264" w:lineRule="auto"/>
        <w:ind w:firstLine="27"/>
        <w:rPr>
          <w:sz w:val="26"/>
          <w:szCs w:val="26"/>
        </w:rPr>
      </w:pPr>
      <w:r w:rsidRPr="001E6298">
        <w:rPr>
          <w:sz w:val="26"/>
          <w:szCs w:val="26"/>
          <w:lang w:val="vi-VN"/>
        </w:rPr>
        <w:t>3.2. Tiế</w:t>
      </w:r>
      <w:r w:rsidR="00C573FA">
        <w:rPr>
          <w:sz w:val="26"/>
          <w:szCs w:val="26"/>
          <w:lang w:val="vi-VN"/>
        </w:rPr>
        <w:t>ng Anh</w:t>
      </w:r>
      <w:r w:rsidR="00C573FA">
        <w:rPr>
          <w:sz w:val="26"/>
          <w:szCs w:val="26"/>
        </w:rPr>
        <w:t>.</w:t>
      </w:r>
    </w:p>
    <w:p w:rsidR="00714A21" w:rsidRPr="001E6298" w:rsidRDefault="00714A21" w:rsidP="00567B8B">
      <w:pPr>
        <w:spacing w:line="264" w:lineRule="auto"/>
        <w:rPr>
          <w:rFonts w:cs="Times New Roman"/>
          <w:sz w:val="26"/>
          <w:szCs w:val="26"/>
        </w:rPr>
      </w:pPr>
      <w:r w:rsidRPr="001E6298">
        <w:rPr>
          <w:rFonts w:cs="Times New Roman"/>
          <w:sz w:val="26"/>
          <w:szCs w:val="26"/>
        </w:rPr>
        <w:t>4. Hướng dẫn NCS, HVCH/CK2/BSNT đã được cấp bằng/có quyết định cấp bằng</w:t>
      </w:r>
    </w:p>
    <w:tbl>
      <w:tblPr>
        <w:tblW w:w="5036" w:type="pct"/>
        <w:tblLayout w:type="fixed"/>
        <w:tblCellMar>
          <w:left w:w="0" w:type="dxa"/>
          <w:right w:w="0" w:type="dxa"/>
        </w:tblCellMar>
        <w:tblLook w:val="0000" w:firstRow="0" w:lastRow="0" w:firstColumn="0" w:lastColumn="0" w:noHBand="0" w:noVBand="0"/>
      </w:tblPr>
      <w:tblGrid>
        <w:gridCol w:w="553"/>
        <w:gridCol w:w="1936"/>
        <w:gridCol w:w="584"/>
        <w:gridCol w:w="804"/>
        <w:gridCol w:w="727"/>
        <w:gridCol w:w="701"/>
        <w:gridCol w:w="1115"/>
        <w:gridCol w:w="1531"/>
        <w:gridCol w:w="1594"/>
      </w:tblGrid>
      <w:tr w:rsidR="00714A21" w:rsidRPr="001E6298" w:rsidTr="008D0065">
        <w:tc>
          <w:tcPr>
            <w:tcW w:w="290" w:type="pct"/>
            <w:vMerge w:val="restart"/>
            <w:tcBorders>
              <w:top w:val="single" w:sz="4" w:space="0" w:color="auto"/>
              <w:left w:val="single" w:sz="4" w:space="0" w:color="auto"/>
              <w:bottom w:val="nil"/>
              <w:right w:val="nil"/>
            </w:tcBorders>
            <w:shd w:val="clear" w:color="auto" w:fill="FFFFFF"/>
            <w:vAlign w:val="center"/>
          </w:tcPr>
          <w:p w:rsidR="00714A21" w:rsidRPr="001E6298" w:rsidRDefault="00714A21" w:rsidP="009D2E2B">
            <w:pPr>
              <w:spacing w:before="80" w:after="80" w:line="240" w:lineRule="auto"/>
              <w:jc w:val="center"/>
              <w:rPr>
                <w:rFonts w:cs="Times New Roman"/>
                <w:b/>
                <w:sz w:val="26"/>
                <w:szCs w:val="26"/>
              </w:rPr>
            </w:pPr>
            <w:r w:rsidRPr="001E6298">
              <w:rPr>
                <w:rFonts w:cs="Times New Roman"/>
                <w:b/>
                <w:sz w:val="26"/>
                <w:szCs w:val="26"/>
              </w:rPr>
              <w:t>TT</w:t>
            </w:r>
          </w:p>
        </w:tc>
        <w:tc>
          <w:tcPr>
            <w:tcW w:w="1014" w:type="pct"/>
            <w:vMerge w:val="restart"/>
            <w:tcBorders>
              <w:top w:val="single" w:sz="4" w:space="0" w:color="auto"/>
              <w:left w:val="single" w:sz="4" w:space="0" w:color="auto"/>
              <w:bottom w:val="nil"/>
              <w:right w:val="nil"/>
            </w:tcBorders>
            <w:shd w:val="clear" w:color="auto" w:fill="FFFFFF"/>
            <w:vAlign w:val="center"/>
          </w:tcPr>
          <w:p w:rsidR="00714A21" w:rsidRPr="001E6298" w:rsidRDefault="00714A21" w:rsidP="009D2E2B">
            <w:pPr>
              <w:spacing w:before="80" w:after="80" w:line="240" w:lineRule="auto"/>
              <w:jc w:val="center"/>
              <w:rPr>
                <w:rFonts w:cs="Times New Roman"/>
                <w:b/>
                <w:sz w:val="26"/>
                <w:szCs w:val="26"/>
              </w:rPr>
            </w:pPr>
            <w:r w:rsidRPr="001E6298">
              <w:rPr>
                <w:rFonts w:cs="Times New Roman"/>
                <w:b/>
                <w:sz w:val="26"/>
                <w:szCs w:val="26"/>
              </w:rPr>
              <w:t>Họ tên NCS hoặc HVCH/CK2/BSNT</w:t>
            </w:r>
          </w:p>
        </w:tc>
        <w:tc>
          <w:tcPr>
            <w:tcW w:w="727" w:type="pct"/>
            <w:gridSpan w:val="2"/>
            <w:tcBorders>
              <w:top w:val="single" w:sz="4" w:space="0" w:color="auto"/>
              <w:left w:val="single" w:sz="4" w:space="0" w:color="auto"/>
              <w:bottom w:val="nil"/>
              <w:right w:val="nil"/>
            </w:tcBorders>
            <w:shd w:val="clear" w:color="auto" w:fill="FFFFFF"/>
            <w:vAlign w:val="center"/>
          </w:tcPr>
          <w:p w:rsidR="00714A21" w:rsidRPr="001E6298" w:rsidRDefault="00714A21" w:rsidP="009D2E2B">
            <w:pPr>
              <w:spacing w:before="80" w:after="80" w:line="240" w:lineRule="auto"/>
              <w:jc w:val="center"/>
              <w:rPr>
                <w:rFonts w:cs="Times New Roman"/>
                <w:b/>
                <w:sz w:val="26"/>
                <w:szCs w:val="26"/>
              </w:rPr>
            </w:pPr>
            <w:r w:rsidRPr="001E6298">
              <w:rPr>
                <w:rFonts w:cs="Times New Roman"/>
                <w:b/>
                <w:sz w:val="26"/>
                <w:szCs w:val="26"/>
              </w:rPr>
              <w:t>Đối tượng</w:t>
            </w:r>
          </w:p>
        </w:tc>
        <w:tc>
          <w:tcPr>
            <w:tcW w:w="748" w:type="pct"/>
            <w:gridSpan w:val="2"/>
            <w:tcBorders>
              <w:top w:val="single" w:sz="4" w:space="0" w:color="auto"/>
              <w:left w:val="single" w:sz="4" w:space="0" w:color="auto"/>
              <w:bottom w:val="nil"/>
              <w:right w:val="nil"/>
            </w:tcBorders>
            <w:shd w:val="clear" w:color="auto" w:fill="FFFFFF"/>
            <w:vAlign w:val="center"/>
          </w:tcPr>
          <w:p w:rsidR="00714A21" w:rsidRPr="001E6298" w:rsidRDefault="00714A21" w:rsidP="009D2E2B">
            <w:pPr>
              <w:spacing w:before="80" w:after="80" w:line="240" w:lineRule="auto"/>
              <w:jc w:val="center"/>
              <w:rPr>
                <w:rFonts w:cs="Times New Roman"/>
                <w:b/>
                <w:sz w:val="26"/>
                <w:szCs w:val="26"/>
              </w:rPr>
            </w:pPr>
            <w:r w:rsidRPr="001E6298">
              <w:rPr>
                <w:rFonts w:cs="Times New Roman"/>
                <w:b/>
                <w:sz w:val="26"/>
                <w:szCs w:val="26"/>
              </w:rPr>
              <w:t>Trách nhiệm hướng dẫn</w:t>
            </w:r>
          </w:p>
        </w:tc>
        <w:tc>
          <w:tcPr>
            <w:tcW w:w="584" w:type="pct"/>
            <w:vMerge w:val="restart"/>
            <w:tcBorders>
              <w:top w:val="single" w:sz="4" w:space="0" w:color="auto"/>
              <w:left w:val="single" w:sz="4" w:space="0" w:color="auto"/>
              <w:bottom w:val="nil"/>
              <w:right w:val="nil"/>
            </w:tcBorders>
            <w:shd w:val="clear" w:color="auto" w:fill="FFFFFF"/>
            <w:vAlign w:val="center"/>
          </w:tcPr>
          <w:p w:rsidR="00714A21" w:rsidRPr="001E6298" w:rsidRDefault="00714A21" w:rsidP="00E27E90">
            <w:pPr>
              <w:spacing w:before="80" w:after="80" w:line="240" w:lineRule="auto"/>
              <w:jc w:val="center"/>
              <w:rPr>
                <w:rFonts w:cs="Times New Roman"/>
                <w:b/>
                <w:sz w:val="26"/>
                <w:szCs w:val="26"/>
              </w:rPr>
            </w:pPr>
            <w:r w:rsidRPr="001E6298">
              <w:rPr>
                <w:rFonts w:cs="Times New Roman"/>
                <w:b/>
                <w:sz w:val="26"/>
                <w:szCs w:val="26"/>
              </w:rPr>
              <w:t xml:space="preserve">Thời gian hướng dẫn </w:t>
            </w:r>
          </w:p>
        </w:tc>
        <w:tc>
          <w:tcPr>
            <w:tcW w:w="802" w:type="pct"/>
            <w:vMerge w:val="restart"/>
            <w:tcBorders>
              <w:top w:val="single" w:sz="4" w:space="0" w:color="auto"/>
              <w:left w:val="single" w:sz="4" w:space="0" w:color="auto"/>
              <w:bottom w:val="nil"/>
              <w:right w:val="nil"/>
            </w:tcBorders>
            <w:shd w:val="clear" w:color="auto" w:fill="FFFFFF"/>
            <w:vAlign w:val="center"/>
          </w:tcPr>
          <w:p w:rsidR="00714A21" w:rsidRPr="001E6298" w:rsidRDefault="00714A21" w:rsidP="009D2E2B">
            <w:pPr>
              <w:spacing w:before="80" w:after="80" w:line="240" w:lineRule="auto"/>
              <w:jc w:val="center"/>
              <w:rPr>
                <w:rFonts w:cs="Times New Roman"/>
                <w:b/>
                <w:sz w:val="26"/>
                <w:szCs w:val="26"/>
              </w:rPr>
            </w:pPr>
            <w:r w:rsidRPr="001E6298">
              <w:rPr>
                <w:rFonts w:cs="Times New Roman"/>
                <w:b/>
                <w:sz w:val="26"/>
                <w:szCs w:val="26"/>
              </w:rPr>
              <w:t>Cơ sở đào tạo</w:t>
            </w:r>
          </w:p>
        </w:tc>
        <w:tc>
          <w:tcPr>
            <w:tcW w:w="835" w:type="pct"/>
            <w:vMerge w:val="restart"/>
            <w:tcBorders>
              <w:top w:val="single" w:sz="4" w:space="0" w:color="auto"/>
              <w:left w:val="single" w:sz="4" w:space="0" w:color="auto"/>
              <w:bottom w:val="nil"/>
              <w:right w:val="single" w:sz="4" w:space="0" w:color="auto"/>
            </w:tcBorders>
            <w:shd w:val="clear" w:color="auto" w:fill="FFFFFF"/>
            <w:vAlign w:val="center"/>
          </w:tcPr>
          <w:p w:rsidR="00714A21" w:rsidRPr="001E6298" w:rsidRDefault="00714A21" w:rsidP="009D2E2B">
            <w:pPr>
              <w:spacing w:before="80" w:after="80" w:line="240" w:lineRule="auto"/>
              <w:jc w:val="center"/>
              <w:rPr>
                <w:rFonts w:cs="Times New Roman"/>
                <w:b/>
                <w:sz w:val="26"/>
                <w:szCs w:val="26"/>
              </w:rPr>
            </w:pPr>
            <w:r w:rsidRPr="001E6298">
              <w:rPr>
                <w:rFonts w:cs="Times New Roman"/>
                <w:b/>
                <w:sz w:val="26"/>
                <w:szCs w:val="26"/>
              </w:rPr>
              <w:t>Ngày, tháng, năm được cấp bằng/có quyết định cấp bằng</w:t>
            </w:r>
          </w:p>
        </w:tc>
      </w:tr>
      <w:tr w:rsidR="00714A21" w:rsidRPr="001E6298" w:rsidTr="008D0065">
        <w:tc>
          <w:tcPr>
            <w:tcW w:w="290" w:type="pct"/>
            <w:vMerge/>
            <w:tcBorders>
              <w:top w:val="nil"/>
              <w:left w:val="single" w:sz="4" w:space="0" w:color="auto"/>
              <w:bottom w:val="nil"/>
              <w:right w:val="nil"/>
            </w:tcBorders>
            <w:shd w:val="clear" w:color="auto" w:fill="FFFFFF"/>
            <w:vAlign w:val="center"/>
          </w:tcPr>
          <w:p w:rsidR="00714A21" w:rsidRPr="001E6298" w:rsidRDefault="00714A21" w:rsidP="009D2E2B">
            <w:pPr>
              <w:spacing w:before="80" w:after="80" w:line="240" w:lineRule="auto"/>
              <w:rPr>
                <w:rFonts w:cs="Times New Roman"/>
                <w:sz w:val="26"/>
                <w:szCs w:val="26"/>
              </w:rPr>
            </w:pPr>
          </w:p>
        </w:tc>
        <w:tc>
          <w:tcPr>
            <w:tcW w:w="1014" w:type="pct"/>
            <w:vMerge/>
            <w:tcBorders>
              <w:top w:val="nil"/>
              <w:left w:val="single" w:sz="4" w:space="0" w:color="auto"/>
              <w:bottom w:val="nil"/>
              <w:right w:val="nil"/>
            </w:tcBorders>
            <w:shd w:val="clear" w:color="auto" w:fill="FFFFFF"/>
            <w:vAlign w:val="center"/>
          </w:tcPr>
          <w:p w:rsidR="00714A21" w:rsidRPr="001E6298" w:rsidRDefault="00714A21" w:rsidP="009D2E2B">
            <w:pPr>
              <w:spacing w:before="80" w:after="80" w:line="240" w:lineRule="auto"/>
              <w:rPr>
                <w:rFonts w:cs="Times New Roman"/>
                <w:sz w:val="26"/>
                <w:szCs w:val="26"/>
              </w:rPr>
            </w:pPr>
          </w:p>
        </w:tc>
        <w:tc>
          <w:tcPr>
            <w:tcW w:w="306" w:type="pct"/>
            <w:tcBorders>
              <w:top w:val="single" w:sz="4" w:space="0" w:color="auto"/>
              <w:left w:val="single" w:sz="4" w:space="0" w:color="auto"/>
              <w:bottom w:val="nil"/>
              <w:right w:val="nil"/>
            </w:tcBorders>
            <w:shd w:val="clear" w:color="auto" w:fill="FFFFFF"/>
            <w:vAlign w:val="center"/>
          </w:tcPr>
          <w:p w:rsidR="00714A21" w:rsidRPr="001E6298" w:rsidRDefault="00714A21" w:rsidP="009D2E2B">
            <w:pPr>
              <w:spacing w:before="80" w:after="80" w:line="240" w:lineRule="auto"/>
              <w:jc w:val="center"/>
              <w:rPr>
                <w:rFonts w:cs="Times New Roman"/>
                <w:b/>
                <w:sz w:val="26"/>
                <w:szCs w:val="26"/>
              </w:rPr>
            </w:pPr>
            <w:r w:rsidRPr="001E6298">
              <w:rPr>
                <w:rFonts w:cs="Times New Roman"/>
                <w:b/>
                <w:sz w:val="26"/>
                <w:szCs w:val="26"/>
              </w:rPr>
              <w:t>NCS</w:t>
            </w:r>
          </w:p>
        </w:tc>
        <w:tc>
          <w:tcPr>
            <w:tcW w:w="421" w:type="pct"/>
            <w:tcBorders>
              <w:top w:val="single" w:sz="4" w:space="0" w:color="auto"/>
              <w:left w:val="single" w:sz="4" w:space="0" w:color="auto"/>
              <w:bottom w:val="nil"/>
              <w:right w:val="nil"/>
            </w:tcBorders>
            <w:shd w:val="clear" w:color="auto" w:fill="FFFFFF"/>
            <w:vAlign w:val="center"/>
          </w:tcPr>
          <w:p w:rsidR="00714A21" w:rsidRPr="001E6298" w:rsidRDefault="00714A21" w:rsidP="009D2E2B">
            <w:pPr>
              <w:spacing w:before="80" w:after="80" w:line="240" w:lineRule="auto"/>
              <w:jc w:val="center"/>
              <w:rPr>
                <w:rFonts w:cs="Times New Roman"/>
                <w:b/>
                <w:sz w:val="26"/>
                <w:szCs w:val="26"/>
              </w:rPr>
            </w:pPr>
            <w:r w:rsidRPr="001E6298">
              <w:rPr>
                <w:rFonts w:cs="Times New Roman"/>
                <w:b/>
                <w:sz w:val="26"/>
                <w:szCs w:val="26"/>
              </w:rPr>
              <w:t>HVCH/CK2/BSNT</w:t>
            </w:r>
          </w:p>
        </w:tc>
        <w:tc>
          <w:tcPr>
            <w:tcW w:w="381" w:type="pct"/>
            <w:tcBorders>
              <w:top w:val="single" w:sz="4" w:space="0" w:color="auto"/>
              <w:left w:val="single" w:sz="4" w:space="0" w:color="auto"/>
              <w:bottom w:val="nil"/>
              <w:right w:val="nil"/>
            </w:tcBorders>
            <w:shd w:val="clear" w:color="auto" w:fill="FFFFFF"/>
            <w:vAlign w:val="center"/>
          </w:tcPr>
          <w:p w:rsidR="00714A21" w:rsidRPr="001E6298" w:rsidRDefault="00714A21" w:rsidP="009D2E2B">
            <w:pPr>
              <w:spacing w:before="80" w:after="80" w:line="240" w:lineRule="auto"/>
              <w:jc w:val="center"/>
              <w:rPr>
                <w:rFonts w:cs="Times New Roman"/>
                <w:b/>
                <w:sz w:val="26"/>
                <w:szCs w:val="26"/>
              </w:rPr>
            </w:pPr>
            <w:r w:rsidRPr="001E6298">
              <w:rPr>
                <w:rFonts w:cs="Times New Roman"/>
                <w:b/>
                <w:sz w:val="26"/>
                <w:szCs w:val="26"/>
              </w:rPr>
              <w:t>Chính</w:t>
            </w:r>
          </w:p>
        </w:tc>
        <w:tc>
          <w:tcPr>
            <w:tcW w:w="367" w:type="pct"/>
            <w:tcBorders>
              <w:top w:val="single" w:sz="4" w:space="0" w:color="auto"/>
              <w:left w:val="single" w:sz="4" w:space="0" w:color="auto"/>
              <w:bottom w:val="nil"/>
              <w:right w:val="nil"/>
            </w:tcBorders>
            <w:shd w:val="clear" w:color="auto" w:fill="FFFFFF"/>
            <w:vAlign w:val="center"/>
          </w:tcPr>
          <w:p w:rsidR="00714A21" w:rsidRPr="001E6298" w:rsidRDefault="00714A21" w:rsidP="009D2E2B">
            <w:pPr>
              <w:spacing w:before="80" w:after="80" w:line="240" w:lineRule="auto"/>
              <w:jc w:val="center"/>
              <w:rPr>
                <w:rFonts w:cs="Times New Roman"/>
                <w:b/>
                <w:sz w:val="26"/>
                <w:szCs w:val="26"/>
              </w:rPr>
            </w:pPr>
            <w:r w:rsidRPr="001E6298">
              <w:rPr>
                <w:rFonts w:cs="Times New Roman"/>
                <w:b/>
                <w:sz w:val="26"/>
                <w:szCs w:val="26"/>
              </w:rPr>
              <w:t>Phụ</w:t>
            </w:r>
          </w:p>
        </w:tc>
        <w:tc>
          <w:tcPr>
            <w:tcW w:w="584" w:type="pct"/>
            <w:vMerge/>
            <w:tcBorders>
              <w:top w:val="nil"/>
              <w:left w:val="single" w:sz="4" w:space="0" w:color="auto"/>
              <w:bottom w:val="nil"/>
              <w:right w:val="nil"/>
            </w:tcBorders>
            <w:shd w:val="clear" w:color="auto" w:fill="FFFFFF"/>
            <w:vAlign w:val="bottom"/>
          </w:tcPr>
          <w:p w:rsidR="00714A21" w:rsidRPr="001E6298" w:rsidRDefault="00714A21" w:rsidP="009D2E2B">
            <w:pPr>
              <w:spacing w:before="80" w:after="80" w:line="240" w:lineRule="auto"/>
              <w:rPr>
                <w:rFonts w:cs="Times New Roman"/>
                <w:sz w:val="26"/>
                <w:szCs w:val="26"/>
              </w:rPr>
            </w:pPr>
          </w:p>
        </w:tc>
        <w:tc>
          <w:tcPr>
            <w:tcW w:w="802" w:type="pct"/>
            <w:vMerge/>
            <w:tcBorders>
              <w:top w:val="nil"/>
              <w:left w:val="single" w:sz="4" w:space="0" w:color="auto"/>
              <w:bottom w:val="nil"/>
              <w:right w:val="nil"/>
            </w:tcBorders>
            <w:shd w:val="clear" w:color="auto" w:fill="FFFFFF"/>
            <w:vAlign w:val="center"/>
          </w:tcPr>
          <w:p w:rsidR="00714A21" w:rsidRPr="001E6298" w:rsidRDefault="00714A21" w:rsidP="009D2E2B">
            <w:pPr>
              <w:spacing w:before="80" w:after="80" w:line="240" w:lineRule="auto"/>
              <w:rPr>
                <w:rFonts w:cs="Times New Roman"/>
                <w:sz w:val="26"/>
                <w:szCs w:val="26"/>
              </w:rPr>
            </w:pPr>
          </w:p>
        </w:tc>
        <w:tc>
          <w:tcPr>
            <w:tcW w:w="835" w:type="pct"/>
            <w:vMerge/>
            <w:tcBorders>
              <w:top w:val="nil"/>
              <w:left w:val="single" w:sz="4" w:space="0" w:color="auto"/>
              <w:bottom w:val="nil"/>
              <w:right w:val="single" w:sz="4" w:space="0" w:color="auto"/>
            </w:tcBorders>
            <w:shd w:val="clear" w:color="auto" w:fill="FFFFFF"/>
            <w:vAlign w:val="bottom"/>
          </w:tcPr>
          <w:p w:rsidR="00714A21" w:rsidRPr="001E6298" w:rsidRDefault="00714A21" w:rsidP="009D2E2B">
            <w:pPr>
              <w:spacing w:before="80" w:after="80" w:line="240" w:lineRule="auto"/>
              <w:rPr>
                <w:rFonts w:cs="Times New Roman"/>
                <w:sz w:val="26"/>
                <w:szCs w:val="26"/>
              </w:rPr>
            </w:pPr>
          </w:p>
        </w:tc>
      </w:tr>
      <w:tr w:rsidR="003139BD" w:rsidRPr="003139BD" w:rsidTr="008D0065">
        <w:tc>
          <w:tcPr>
            <w:tcW w:w="290" w:type="pct"/>
            <w:tcBorders>
              <w:top w:val="single" w:sz="4" w:space="0" w:color="auto"/>
              <w:left w:val="single" w:sz="4" w:space="0" w:color="auto"/>
              <w:bottom w:val="nil"/>
              <w:right w:val="nil"/>
            </w:tcBorders>
            <w:shd w:val="clear" w:color="auto" w:fill="FFFFFF"/>
            <w:vAlign w:val="center"/>
          </w:tcPr>
          <w:p w:rsidR="00714A21" w:rsidRPr="003139BD" w:rsidRDefault="00AE5CC7" w:rsidP="009D2E2B">
            <w:pPr>
              <w:spacing w:before="120" w:after="120" w:line="264" w:lineRule="auto"/>
              <w:jc w:val="center"/>
              <w:rPr>
                <w:rFonts w:cs="Times New Roman"/>
                <w:sz w:val="26"/>
                <w:szCs w:val="26"/>
              </w:rPr>
            </w:pPr>
            <w:r w:rsidRPr="003139BD">
              <w:rPr>
                <w:rFonts w:cs="Times New Roman"/>
                <w:sz w:val="26"/>
                <w:szCs w:val="26"/>
              </w:rPr>
              <w:t>1</w:t>
            </w:r>
          </w:p>
        </w:tc>
        <w:tc>
          <w:tcPr>
            <w:tcW w:w="1014" w:type="pct"/>
            <w:tcBorders>
              <w:top w:val="single" w:sz="4" w:space="0" w:color="auto"/>
              <w:left w:val="single" w:sz="4" w:space="0" w:color="auto"/>
              <w:bottom w:val="nil"/>
              <w:right w:val="nil"/>
            </w:tcBorders>
            <w:shd w:val="clear" w:color="auto" w:fill="FFFFFF"/>
            <w:vAlign w:val="center"/>
          </w:tcPr>
          <w:p w:rsidR="00714A21" w:rsidRPr="003139BD" w:rsidRDefault="008D0065" w:rsidP="009D2E2B">
            <w:pPr>
              <w:tabs>
                <w:tab w:val="left" w:pos="1036"/>
              </w:tabs>
              <w:spacing w:line="288" w:lineRule="auto"/>
              <w:rPr>
                <w:sz w:val="26"/>
                <w:szCs w:val="26"/>
              </w:rPr>
            </w:pPr>
            <w:r w:rsidRPr="003139BD">
              <w:rPr>
                <w:sz w:val="26"/>
                <w:szCs w:val="26"/>
              </w:rPr>
              <w:t>Trần Phương Anh</w:t>
            </w:r>
          </w:p>
        </w:tc>
        <w:tc>
          <w:tcPr>
            <w:tcW w:w="306" w:type="pct"/>
            <w:tcBorders>
              <w:top w:val="single" w:sz="4" w:space="0" w:color="auto"/>
              <w:left w:val="single" w:sz="4" w:space="0" w:color="auto"/>
              <w:bottom w:val="nil"/>
              <w:right w:val="nil"/>
            </w:tcBorders>
            <w:shd w:val="clear" w:color="auto" w:fill="FFFFFF"/>
            <w:vAlign w:val="center"/>
          </w:tcPr>
          <w:p w:rsidR="00714A21" w:rsidRPr="003139BD" w:rsidRDefault="00714A21" w:rsidP="009D2E2B">
            <w:pPr>
              <w:tabs>
                <w:tab w:val="left" w:pos="1036"/>
              </w:tabs>
              <w:spacing w:line="288" w:lineRule="auto"/>
              <w:jc w:val="center"/>
              <w:rPr>
                <w:sz w:val="26"/>
                <w:szCs w:val="26"/>
              </w:rPr>
            </w:pPr>
          </w:p>
        </w:tc>
        <w:tc>
          <w:tcPr>
            <w:tcW w:w="421" w:type="pct"/>
            <w:tcBorders>
              <w:top w:val="single" w:sz="4" w:space="0" w:color="auto"/>
              <w:left w:val="single" w:sz="4" w:space="0" w:color="auto"/>
              <w:bottom w:val="nil"/>
              <w:right w:val="nil"/>
            </w:tcBorders>
            <w:shd w:val="clear" w:color="auto" w:fill="FFFFFF"/>
            <w:vAlign w:val="center"/>
          </w:tcPr>
          <w:p w:rsidR="00714A21" w:rsidRPr="003139BD" w:rsidRDefault="008D0065" w:rsidP="009D2E2B">
            <w:pPr>
              <w:tabs>
                <w:tab w:val="left" w:pos="1036"/>
              </w:tabs>
              <w:spacing w:line="288" w:lineRule="auto"/>
              <w:jc w:val="center"/>
              <w:rPr>
                <w:sz w:val="26"/>
                <w:szCs w:val="26"/>
              </w:rPr>
            </w:pPr>
            <w:r w:rsidRPr="003139BD">
              <w:rPr>
                <w:sz w:val="26"/>
                <w:szCs w:val="26"/>
              </w:rPr>
              <w:t>x</w:t>
            </w:r>
          </w:p>
        </w:tc>
        <w:tc>
          <w:tcPr>
            <w:tcW w:w="381" w:type="pct"/>
            <w:tcBorders>
              <w:top w:val="single" w:sz="4" w:space="0" w:color="auto"/>
              <w:left w:val="single" w:sz="4" w:space="0" w:color="auto"/>
              <w:bottom w:val="nil"/>
              <w:right w:val="nil"/>
            </w:tcBorders>
            <w:shd w:val="clear" w:color="auto" w:fill="FFFFFF"/>
            <w:vAlign w:val="center"/>
          </w:tcPr>
          <w:p w:rsidR="00714A21" w:rsidRPr="003139BD" w:rsidRDefault="008D0065" w:rsidP="009D2E2B">
            <w:pPr>
              <w:tabs>
                <w:tab w:val="left" w:pos="1036"/>
              </w:tabs>
              <w:spacing w:line="288" w:lineRule="auto"/>
              <w:jc w:val="center"/>
              <w:rPr>
                <w:sz w:val="26"/>
                <w:szCs w:val="26"/>
              </w:rPr>
            </w:pPr>
            <w:r w:rsidRPr="003139BD">
              <w:rPr>
                <w:sz w:val="26"/>
                <w:szCs w:val="26"/>
              </w:rPr>
              <w:t>x</w:t>
            </w:r>
          </w:p>
        </w:tc>
        <w:tc>
          <w:tcPr>
            <w:tcW w:w="367" w:type="pct"/>
            <w:tcBorders>
              <w:top w:val="single" w:sz="4" w:space="0" w:color="auto"/>
              <w:left w:val="single" w:sz="4" w:space="0" w:color="auto"/>
              <w:bottom w:val="nil"/>
              <w:right w:val="nil"/>
            </w:tcBorders>
            <w:shd w:val="clear" w:color="auto" w:fill="FFFFFF"/>
            <w:vAlign w:val="center"/>
          </w:tcPr>
          <w:p w:rsidR="00714A21" w:rsidRPr="003139BD" w:rsidRDefault="00714A21" w:rsidP="009D2E2B">
            <w:pPr>
              <w:tabs>
                <w:tab w:val="left" w:pos="1036"/>
              </w:tabs>
              <w:spacing w:line="288" w:lineRule="auto"/>
              <w:jc w:val="center"/>
              <w:rPr>
                <w:sz w:val="26"/>
                <w:szCs w:val="26"/>
              </w:rPr>
            </w:pPr>
          </w:p>
        </w:tc>
        <w:tc>
          <w:tcPr>
            <w:tcW w:w="584" w:type="pct"/>
            <w:tcBorders>
              <w:top w:val="single" w:sz="4" w:space="0" w:color="auto"/>
              <w:left w:val="single" w:sz="4" w:space="0" w:color="auto"/>
              <w:bottom w:val="nil"/>
              <w:right w:val="nil"/>
            </w:tcBorders>
            <w:shd w:val="clear" w:color="auto" w:fill="FFFFFF"/>
            <w:vAlign w:val="center"/>
          </w:tcPr>
          <w:p w:rsidR="00714A21" w:rsidRPr="003139BD" w:rsidRDefault="00BD3615" w:rsidP="003139BD">
            <w:pPr>
              <w:tabs>
                <w:tab w:val="left" w:pos="1036"/>
              </w:tabs>
              <w:spacing w:line="288" w:lineRule="auto"/>
              <w:jc w:val="center"/>
              <w:rPr>
                <w:sz w:val="26"/>
                <w:szCs w:val="26"/>
              </w:rPr>
            </w:pPr>
            <w:r w:rsidRPr="003139BD">
              <w:rPr>
                <w:sz w:val="26"/>
                <w:szCs w:val="26"/>
              </w:rPr>
              <w:t>Từ 5/201</w:t>
            </w:r>
            <w:r w:rsidR="003139BD" w:rsidRPr="003139BD">
              <w:rPr>
                <w:sz w:val="26"/>
                <w:szCs w:val="26"/>
              </w:rPr>
              <w:t>6</w:t>
            </w:r>
            <w:r w:rsidRPr="003139BD">
              <w:rPr>
                <w:sz w:val="26"/>
                <w:szCs w:val="26"/>
              </w:rPr>
              <w:t xml:space="preserve"> đến 5/201</w:t>
            </w:r>
            <w:r w:rsidR="003139BD" w:rsidRPr="003139BD">
              <w:rPr>
                <w:sz w:val="26"/>
                <w:szCs w:val="26"/>
              </w:rPr>
              <w:t>7</w:t>
            </w:r>
          </w:p>
        </w:tc>
        <w:tc>
          <w:tcPr>
            <w:tcW w:w="802" w:type="pct"/>
            <w:tcBorders>
              <w:top w:val="single" w:sz="4" w:space="0" w:color="auto"/>
              <w:left w:val="single" w:sz="4" w:space="0" w:color="auto"/>
              <w:bottom w:val="nil"/>
              <w:right w:val="nil"/>
            </w:tcBorders>
            <w:shd w:val="clear" w:color="auto" w:fill="FFFFFF"/>
            <w:vAlign w:val="center"/>
          </w:tcPr>
          <w:p w:rsidR="00714A21" w:rsidRPr="003139BD" w:rsidRDefault="008D0065" w:rsidP="009D2E2B">
            <w:pPr>
              <w:tabs>
                <w:tab w:val="left" w:pos="1036"/>
              </w:tabs>
              <w:spacing w:line="288" w:lineRule="auto"/>
              <w:jc w:val="center"/>
              <w:rPr>
                <w:sz w:val="26"/>
                <w:szCs w:val="26"/>
              </w:rPr>
            </w:pPr>
            <w:r w:rsidRPr="003139BD">
              <w:rPr>
                <w:sz w:val="26"/>
                <w:szCs w:val="26"/>
                <w:lang w:val="vi-VN"/>
              </w:rPr>
              <w:t>Trường ĐH Sư phạm</w:t>
            </w:r>
            <w:r w:rsidRPr="003139BD">
              <w:rPr>
                <w:sz w:val="26"/>
                <w:szCs w:val="26"/>
              </w:rPr>
              <w:t xml:space="preserve"> - ĐH Thái Nguyên</w:t>
            </w:r>
          </w:p>
        </w:tc>
        <w:tc>
          <w:tcPr>
            <w:tcW w:w="835" w:type="pct"/>
            <w:tcBorders>
              <w:top w:val="single" w:sz="4" w:space="0" w:color="auto"/>
              <w:left w:val="single" w:sz="4" w:space="0" w:color="auto"/>
              <w:bottom w:val="nil"/>
              <w:right w:val="single" w:sz="4" w:space="0" w:color="auto"/>
            </w:tcBorders>
            <w:shd w:val="clear" w:color="auto" w:fill="FFFFFF"/>
            <w:vAlign w:val="center"/>
          </w:tcPr>
          <w:p w:rsidR="00714A21" w:rsidRPr="003139BD" w:rsidRDefault="003139BD" w:rsidP="009D2E2B">
            <w:pPr>
              <w:tabs>
                <w:tab w:val="left" w:pos="1036"/>
              </w:tabs>
              <w:spacing w:line="288" w:lineRule="auto"/>
              <w:jc w:val="center"/>
              <w:rPr>
                <w:sz w:val="26"/>
                <w:szCs w:val="26"/>
              </w:rPr>
            </w:pPr>
            <w:r w:rsidRPr="003139BD">
              <w:rPr>
                <w:sz w:val="26"/>
                <w:szCs w:val="26"/>
              </w:rPr>
              <w:t>07/9/2017</w:t>
            </w:r>
          </w:p>
        </w:tc>
      </w:tr>
      <w:tr w:rsidR="003139BD" w:rsidRPr="003139BD" w:rsidTr="008D0065">
        <w:tc>
          <w:tcPr>
            <w:tcW w:w="290"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8D0065" w:rsidP="009D2E2B">
            <w:pPr>
              <w:spacing w:before="120" w:after="120" w:line="264" w:lineRule="auto"/>
              <w:jc w:val="center"/>
              <w:rPr>
                <w:rFonts w:cs="Times New Roman"/>
                <w:sz w:val="26"/>
                <w:szCs w:val="26"/>
              </w:rPr>
            </w:pPr>
            <w:r w:rsidRPr="003139BD">
              <w:rPr>
                <w:rFonts w:cs="Times New Roman"/>
                <w:sz w:val="26"/>
                <w:szCs w:val="26"/>
              </w:rPr>
              <w:t>2</w:t>
            </w:r>
          </w:p>
        </w:tc>
        <w:tc>
          <w:tcPr>
            <w:tcW w:w="1014"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8D0065" w:rsidP="009D2E2B">
            <w:pPr>
              <w:tabs>
                <w:tab w:val="left" w:pos="1036"/>
              </w:tabs>
              <w:spacing w:line="288" w:lineRule="auto"/>
              <w:rPr>
                <w:sz w:val="26"/>
                <w:szCs w:val="26"/>
              </w:rPr>
            </w:pPr>
            <w:r w:rsidRPr="003139BD">
              <w:rPr>
                <w:sz w:val="26"/>
                <w:szCs w:val="26"/>
              </w:rPr>
              <w:t>Nguyễn Thị Hải Yến</w:t>
            </w:r>
          </w:p>
        </w:tc>
        <w:tc>
          <w:tcPr>
            <w:tcW w:w="306"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714A21" w:rsidP="009D2E2B">
            <w:pPr>
              <w:tabs>
                <w:tab w:val="left" w:pos="1036"/>
              </w:tabs>
              <w:spacing w:line="288" w:lineRule="auto"/>
              <w:jc w:val="center"/>
              <w:rPr>
                <w:sz w:val="26"/>
                <w:szCs w:val="26"/>
              </w:rPr>
            </w:pPr>
          </w:p>
        </w:tc>
        <w:tc>
          <w:tcPr>
            <w:tcW w:w="421"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714A21" w:rsidP="009D2E2B">
            <w:pPr>
              <w:tabs>
                <w:tab w:val="left" w:pos="1036"/>
              </w:tabs>
              <w:spacing w:line="288" w:lineRule="auto"/>
              <w:jc w:val="center"/>
              <w:rPr>
                <w:sz w:val="26"/>
                <w:szCs w:val="26"/>
              </w:rPr>
            </w:pPr>
            <w:r w:rsidRPr="003139BD">
              <w:rPr>
                <w:sz w:val="26"/>
                <w:szCs w:val="26"/>
              </w:rPr>
              <w:t>x</w:t>
            </w:r>
          </w:p>
        </w:tc>
        <w:tc>
          <w:tcPr>
            <w:tcW w:w="381"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714A21" w:rsidP="009D2E2B">
            <w:pPr>
              <w:tabs>
                <w:tab w:val="left" w:pos="1036"/>
              </w:tabs>
              <w:spacing w:line="288" w:lineRule="auto"/>
              <w:jc w:val="center"/>
              <w:rPr>
                <w:sz w:val="26"/>
                <w:szCs w:val="26"/>
              </w:rPr>
            </w:pPr>
            <w:r w:rsidRPr="003139BD">
              <w:rPr>
                <w:sz w:val="26"/>
                <w:szCs w:val="26"/>
              </w:rPr>
              <w:t>x</w:t>
            </w:r>
          </w:p>
        </w:tc>
        <w:tc>
          <w:tcPr>
            <w:tcW w:w="367"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714A21" w:rsidP="009D2E2B">
            <w:pPr>
              <w:tabs>
                <w:tab w:val="left" w:pos="1036"/>
              </w:tabs>
              <w:spacing w:line="288" w:lineRule="auto"/>
              <w:jc w:val="center"/>
              <w:rPr>
                <w:sz w:val="26"/>
                <w:szCs w:val="26"/>
              </w:rPr>
            </w:pPr>
          </w:p>
        </w:tc>
        <w:tc>
          <w:tcPr>
            <w:tcW w:w="584" w:type="pct"/>
            <w:tcBorders>
              <w:top w:val="single" w:sz="4" w:space="0" w:color="auto"/>
              <w:left w:val="single" w:sz="4" w:space="0" w:color="auto"/>
              <w:bottom w:val="single" w:sz="4" w:space="0" w:color="auto"/>
              <w:right w:val="nil"/>
            </w:tcBorders>
            <w:shd w:val="clear" w:color="auto" w:fill="FFFFFF"/>
          </w:tcPr>
          <w:p w:rsidR="00714A21" w:rsidRPr="003139BD" w:rsidRDefault="00714A21" w:rsidP="003139BD">
            <w:pPr>
              <w:tabs>
                <w:tab w:val="left" w:pos="1036"/>
              </w:tabs>
              <w:spacing w:line="288" w:lineRule="auto"/>
              <w:jc w:val="center"/>
              <w:rPr>
                <w:sz w:val="26"/>
                <w:szCs w:val="26"/>
              </w:rPr>
            </w:pPr>
            <w:r w:rsidRPr="003139BD">
              <w:rPr>
                <w:sz w:val="26"/>
                <w:szCs w:val="26"/>
              </w:rPr>
              <w:t>Từ 5/201</w:t>
            </w:r>
            <w:r w:rsidR="003139BD" w:rsidRPr="003139BD">
              <w:rPr>
                <w:sz w:val="26"/>
                <w:szCs w:val="26"/>
              </w:rPr>
              <w:t>7</w:t>
            </w:r>
            <w:r w:rsidRPr="003139BD">
              <w:rPr>
                <w:sz w:val="26"/>
                <w:szCs w:val="26"/>
              </w:rPr>
              <w:t xml:space="preserve"> đến 5/201</w:t>
            </w:r>
            <w:r w:rsidR="003139BD" w:rsidRPr="003139BD">
              <w:rPr>
                <w:sz w:val="26"/>
                <w:szCs w:val="26"/>
              </w:rPr>
              <w:t>8</w:t>
            </w:r>
          </w:p>
        </w:tc>
        <w:tc>
          <w:tcPr>
            <w:tcW w:w="802"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714A21" w:rsidP="009D2E2B">
            <w:pPr>
              <w:tabs>
                <w:tab w:val="left" w:pos="1036"/>
              </w:tabs>
              <w:spacing w:line="288" w:lineRule="auto"/>
              <w:jc w:val="center"/>
              <w:rPr>
                <w:sz w:val="26"/>
                <w:szCs w:val="26"/>
              </w:rPr>
            </w:pPr>
            <w:r w:rsidRPr="003139BD">
              <w:rPr>
                <w:sz w:val="26"/>
                <w:szCs w:val="26"/>
                <w:lang w:val="vi-VN"/>
              </w:rPr>
              <w:t>Trường ĐH Sư phạm</w:t>
            </w:r>
            <w:r w:rsidRPr="003139BD">
              <w:rPr>
                <w:sz w:val="26"/>
                <w:szCs w:val="26"/>
              </w:rPr>
              <w:t xml:space="preserve"> - ĐH Thái Nguyên</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rsidR="00714A21" w:rsidRPr="003139BD" w:rsidRDefault="00714A21" w:rsidP="003139BD">
            <w:pPr>
              <w:tabs>
                <w:tab w:val="left" w:pos="1036"/>
              </w:tabs>
              <w:spacing w:line="288" w:lineRule="auto"/>
              <w:jc w:val="center"/>
              <w:rPr>
                <w:sz w:val="26"/>
                <w:szCs w:val="26"/>
              </w:rPr>
            </w:pPr>
            <w:r w:rsidRPr="003139BD">
              <w:rPr>
                <w:sz w:val="26"/>
                <w:szCs w:val="26"/>
              </w:rPr>
              <w:t>30/8/201</w:t>
            </w:r>
            <w:r w:rsidR="003139BD" w:rsidRPr="003139BD">
              <w:rPr>
                <w:sz w:val="26"/>
                <w:szCs w:val="26"/>
              </w:rPr>
              <w:t>8</w:t>
            </w:r>
          </w:p>
        </w:tc>
      </w:tr>
      <w:tr w:rsidR="003139BD" w:rsidRPr="003139BD" w:rsidTr="008D0065">
        <w:tc>
          <w:tcPr>
            <w:tcW w:w="290"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8D0065" w:rsidP="009D2E2B">
            <w:pPr>
              <w:spacing w:before="120" w:after="120" w:line="264" w:lineRule="auto"/>
              <w:jc w:val="center"/>
              <w:rPr>
                <w:rFonts w:cs="Times New Roman"/>
                <w:sz w:val="26"/>
                <w:szCs w:val="26"/>
              </w:rPr>
            </w:pPr>
            <w:r w:rsidRPr="003139BD">
              <w:rPr>
                <w:rFonts w:cs="Times New Roman"/>
                <w:sz w:val="26"/>
                <w:szCs w:val="26"/>
              </w:rPr>
              <w:t>3</w:t>
            </w:r>
          </w:p>
        </w:tc>
        <w:tc>
          <w:tcPr>
            <w:tcW w:w="1014"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8D0065" w:rsidP="009D2E2B">
            <w:pPr>
              <w:tabs>
                <w:tab w:val="left" w:pos="1036"/>
              </w:tabs>
              <w:spacing w:line="288" w:lineRule="auto"/>
              <w:rPr>
                <w:sz w:val="26"/>
                <w:szCs w:val="26"/>
              </w:rPr>
            </w:pPr>
            <w:r w:rsidRPr="003139BD">
              <w:rPr>
                <w:sz w:val="26"/>
                <w:szCs w:val="26"/>
              </w:rPr>
              <w:t>Lâm Thị Thu</w:t>
            </w:r>
          </w:p>
        </w:tc>
        <w:tc>
          <w:tcPr>
            <w:tcW w:w="306"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714A21" w:rsidP="009D2E2B">
            <w:pPr>
              <w:tabs>
                <w:tab w:val="left" w:pos="1036"/>
              </w:tabs>
              <w:spacing w:line="288" w:lineRule="auto"/>
              <w:jc w:val="center"/>
              <w:rPr>
                <w:sz w:val="26"/>
                <w:szCs w:val="26"/>
              </w:rPr>
            </w:pPr>
          </w:p>
        </w:tc>
        <w:tc>
          <w:tcPr>
            <w:tcW w:w="421"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714A21" w:rsidP="009D2E2B">
            <w:pPr>
              <w:tabs>
                <w:tab w:val="left" w:pos="1036"/>
              </w:tabs>
              <w:spacing w:line="288" w:lineRule="auto"/>
              <w:jc w:val="center"/>
              <w:rPr>
                <w:sz w:val="26"/>
                <w:szCs w:val="26"/>
              </w:rPr>
            </w:pPr>
            <w:r w:rsidRPr="003139BD">
              <w:rPr>
                <w:sz w:val="26"/>
                <w:szCs w:val="26"/>
              </w:rPr>
              <w:t>x</w:t>
            </w:r>
          </w:p>
        </w:tc>
        <w:tc>
          <w:tcPr>
            <w:tcW w:w="381"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714A21" w:rsidP="009D2E2B">
            <w:pPr>
              <w:tabs>
                <w:tab w:val="left" w:pos="1036"/>
              </w:tabs>
              <w:spacing w:line="288" w:lineRule="auto"/>
              <w:jc w:val="center"/>
              <w:rPr>
                <w:sz w:val="26"/>
                <w:szCs w:val="26"/>
              </w:rPr>
            </w:pPr>
            <w:r w:rsidRPr="003139BD">
              <w:rPr>
                <w:sz w:val="26"/>
                <w:szCs w:val="26"/>
              </w:rPr>
              <w:t>x</w:t>
            </w:r>
          </w:p>
        </w:tc>
        <w:tc>
          <w:tcPr>
            <w:tcW w:w="367"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714A21" w:rsidP="009D2E2B">
            <w:pPr>
              <w:tabs>
                <w:tab w:val="left" w:pos="1036"/>
              </w:tabs>
              <w:spacing w:line="288" w:lineRule="auto"/>
              <w:jc w:val="center"/>
              <w:rPr>
                <w:sz w:val="26"/>
                <w:szCs w:val="26"/>
              </w:rPr>
            </w:pPr>
          </w:p>
        </w:tc>
        <w:tc>
          <w:tcPr>
            <w:tcW w:w="584" w:type="pct"/>
            <w:tcBorders>
              <w:top w:val="single" w:sz="4" w:space="0" w:color="auto"/>
              <w:left w:val="single" w:sz="4" w:space="0" w:color="auto"/>
              <w:bottom w:val="single" w:sz="4" w:space="0" w:color="auto"/>
              <w:right w:val="nil"/>
            </w:tcBorders>
            <w:shd w:val="clear" w:color="auto" w:fill="FFFFFF"/>
          </w:tcPr>
          <w:p w:rsidR="00714A21" w:rsidRPr="003139BD" w:rsidRDefault="00714A21" w:rsidP="003139BD">
            <w:pPr>
              <w:tabs>
                <w:tab w:val="left" w:pos="1036"/>
              </w:tabs>
              <w:spacing w:line="288" w:lineRule="auto"/>
              <w:jc w:val="center"/>
              <w:rPr>
                <w:sz w:val="26"/>
                <w:szCs w:val="26"/>
              </w:rPr>
            </w:pPr>
            <w:r w:rsidRPr="003139BD">
              <w:rPr>
                <w:sz w:val="26"/>
                <w:szCs w:val="26"/>
              </w:rPr>
              <w:t>Từ 5/201</w:t>
            </w:r>
            <w:r w:rsidR="003139BD" w:rsidRPr="003139BD">
              <w:rPr>
                <w:sz w:val="26"/>
                <w:szCs w:val="26"/>
              </w:rPr>
              <w:t>8</w:t>
            </w:r>
            <w:r w:rsidRPr="003139BD">
              <w:rPr>
                <w:sz w:val="26"/>
                <w:szCs w:val="26"/>
              </w:rPr>
              <w:t xml:space="preserve"> đến 5/201</w:t>
            </w:r>
            <w:r w:rsidR="003139BD" w:rsidRPr="003139BD">
              <w:rPr>
                <w:sz w:val="26"/>
                <w:szCs w:val="26"/>
              </w:rPr>
              <w:t>9</w:t>
            </w:r>
          </w:p>
        </w:tc>
        <w:tc>
          <w:tcPr>
            <w:tcW w:w="802"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714A21" w:rsidP="009D2E2B">
            <w:pPr>
              <w:tabs>
                <w:tab w:val="left" w:pos="1036"/>
              </w:tabs>
              <w:spacing w:line="288" w:lineRule="auto"/>
              <w:jc w:val="center"/>
              <w:rPr>
                <w:sz w:val="26"/>
                <w:szCs w:val="26"/>
                <w:lang w:val="vi-VN"/>
              </w:rPr>
            </w:pPr>
            <w:r w:rsidRPr="003139BD">
              <w:rPr>
                <w:sz w:val="26"/>
                <w:szCs w:val="26"/>
                <w:lang w:val="vi-VN"/>
              </w:rPr>
              <w:t>Trường ĐH Sư phạm</w:t>
            </w:r>
            <w:r w:rsidRPr="003139BD">
              <w:rPr>
                <w:sz w:val="26"/>
                <w:szCs w:val="26"/>
              </w:rPr>
              <w:t xml:space="preserve"> - ĐH Thái Nguyên</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rsidR="00714A21" w:rsidRPr="003139BD" w:rsidRDefault="003139BD" w:rsidP="003139BD">
            <w:pPr>
              <w:tabs>
                <w:tab w:val="left" w:pos="1036"/>
              </w:tabs>
              <w:spacing w:line="288" w:lineRule="auto"/>
              <w:jc w:val="center"/>
              <w:rPr>
                <w:sz w:val="26"/>
                <w:szCs w:val="26"/>
              </w:rPr>
            </w:pPr>
            <w:r w:rsidRPr="003139BD">
              <w:rPr>
                <w:sz w:val="26"/>
                <w:szCs w:val="26"/>
              </w:rPr>
              <w:t>30</w:t>
            </w:r>
            <w:r w:rsidR="00714A21" w:rsidRPr="003139BD">
              <w:rPr>
                <w:sz w:val="26"/>
                <w:szCs w:val="26"/>
              </w:rPr>
              <w:t>/</w:t>
            </w:r>
            <w:r w:rsidRPr="003139BD">
              <w:rPr>
                <w:sz w:val="26"/>
                <w:szCs w:val="26"/>
              </w:rPr>
              <w:t>8</w:t>
            </w:r>
            <w:r w:rsidR="00714A21" w:rsidRPr="003139BD">
              <w:rPr>
                <w:sz w:val="26"/>
                <w:szCs w:val="26"/>
              </w:rPr>
              <w:t>/201</w:t>
            </w:r>
            <w:r>
              <w:rPr>
                <w:sz w:val="26"/>
                <w:szCs w:val="26"/>
              </w:rPr>
              <w:t>9</w:t>
            </w:r>
          </w:p>
        </w:tc>
      </w:tr>
      <w:tr w:rsidR="003139BD" w:rsidRPr="003139BD" w:rsidTr="008D0065">
        <w:tc>
          <w:tcPr>
            <w:tcW w:w="290"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8D0065" w:rsidP="009D2E2B">
            <w:pPr>
              <w:spacing w:before="120" w:after="120" w:line="264" w:lineRule="auto"/>
              <w:jc w:val="center"/>
              <w:rPr>
                <w:rFonts w:cs="Times New Roman"/>
                <w:sz w:val="26"/>
                <w:szCs w:val="26"/>
              </w:rPr>
            </w:pPr>
            <w:r w:rsidRPr="003139BD">
              <w:rPr>
                <w:rFonts w:cs="Times New Roman"/>
                <w:sz w:val="26"/>
                <w:szCs w:val="26"/>
              </w:rPr>
              <w:lastRenderedPageBreak/>
              <w:t>4</w:t>
            </w:r>
          </w:p>
        </w:tc>
        <w:tc>
          <w:tcPr>
            <w:tcW w:w="1014"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8D0065" w:rsidP="009D2E2B">
            <w:pPr>
              <w:tabs>
                <w:tab w:val="left" w:pos="1036"/>
              </w:tabs>
              <w:spacing w:line="288" w:lineRule="auto"/>
              <w:rPr>
                <w:sz w:val="26"/>
                <w:szCs w:val="26"/>
              </w:rPr>
            </w:pPr>
            <w:r w:rsidRPr="003139BD">
              <w:rPr>
                <w:sz w:val="26"/>
                <w:szCs w:val="26"/>
              </w:rPr>
              <w:t>Asa Keoamphone</w:t>
            </w:r>
          </w:p>
        </w:tc>
        <w:tc>
          <w:tcPr>
            <w:tcW w:w="306"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714A21" w:rsidP="009D2E2B">
            <w:pPr>
              <w:tabs>
                <w:tab w:val="left" w:pos="1036"/>
              </w:tabs>
              <w:spacing w:line="288" w:lineRule="auto"/>
              <w:jc w:val="center"/>
              <w:rPr>
                <w:sz w:val="26"/>
                <w:szCs w:val="26"/>
              </w:rPr>
            </w:pPr>
          </w:p>
        </w:tc>
        <w:tc>
          <w:tcPr>
            <w:tcW w:w="421"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714A21" w:rsidP="009D2E2B">
            <w:pPr>
              <w:tabs>
                <w:tab w:val="left" w:pos="1036"/>
              </w:tabs>
              <w:spacing w:line="288" w:lineRule="auto"/>
              <w:jc w:val="center"/>
              <w:rPr>
                <w:sz w:val="26"/>
                <w:szCs w:val="26"/>
              </w:rPr>
            </w:pPr>
            <w:r w:rsidRPr="003139BD">
              <w:rPr>
                <w:sz w:val="26"/>
                <w:szCs w:val="26"/>
              </w:rPr>
              <w:t>x</w:t>
            </w:r>
          </w:p>
        </w:tc>
        <w:tc>
          <w:tcPr>
            <w:tcW w:w="381"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714A21" w:rsidP="009D2E2B">
            <w:pPr>
              <w:tabs>
                <w:tab w:val="left" w:pos="1036"/>
              </w:tabs>
              <w:spacing w:line="288" w:lineRule="auto"/>
              <w:jc w:val="center"/>
              <w:rPr>
                <w:sz w:val="26"/>
                <w:szCs w:val="26"/>
              </w:rPr>
            </w:pPr>
            <w:r w:rsidRPr="003139BD">
              <w:rPr>
                <w:sz w:val="26"/>
                <w:szCs w:val="26"/>
              </w:rPr>
              <w:t>x</w:t>
            </w:r>
          </w:p>
        </w:tc>
        <w:tc>
          <w:tcPr>
            <w:tcW w:w="367"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714A21" w:rsidP="009D2E2B">
            <w:pPr>
              <w:tabs>
                <w:tab w:val="left" w:pos="1036"/>
              </w:tabs>
              <w:spacing w:line="288" w:lineRule="auto"/>
              <w:jc w:val="center"/>
              <w:rPr>
                <w:sz w:val="26"/>
                <w:szCs w:val="26"/>
              </w:rPr>
            </w:pPr>
          </w:p>
        </w:tc>
        <w:tc>
          <w:tcPr>
            <w:tcW w:w="584" w:type="pct"/>
            <w:tcBorders>
              <w:top w:val="single" w:sz="4" w:space="0" w:color="auto"/>
              <w:left w:val="single" w:sz="4" w:space="0" w:color="auto"/>
              <w:bottom w:val="single" w:sz="4" w:space="0" w:color="auto"/>
              <w:right w:val="nil"/>
            </w:tcBorders>
            <w:shd w:val="clear" w:color="auto" w:fill="FFFFFF"/>
          </w:tcPr>
          <w:p w:rsidR="00714A21" w:rsidRPr="003139BD" w:rsidRDefault="00714A21" w:rsidP="003139BD">
            <w:pPr>
              <w:tabs>
                <w:tab w:val="left" w:pos="1036"/>
              </w:tabs>
              <w:spacing w:line="288" w:lineRule="auto"/>
              <w:jc w:val="center"/>
              <w:rPr>
                <w:sz w:val="26"/>
                <w:szCs w:val="26"/>
                <w:highlight w:val="yellow"/>
              </w:rPr>
            </w:pPr>
            <w:r w:rsidRPr="003139BD">
              <w:rPr>
                <w:sz w:val="26"/>
                <w:szCs w:val="26"/>
              </w:rPr>
              <w:t>5/201</w:t>
            </w:r>
            <w:r w:rsidR="003139BD" w:rsidRPr="003139BD">
              <w:rPr>
                <w:sz w:val="26"/>
                <w:szCs w:val="26"/>
              </w:rPr>
              <w:t>8</w:t>
            </w:r>
            <w:r w:rsidRPr="003139BD">
              <w:rPr>
                <w:sz w:val="26"/>
                <w:szCs w:val="26"/>
              </w:rPr>
              <w:t xml:space="preserve"> đến 5/201</w:t>
            </w:r>
            <w:r w:rsidR="003139BD" w:rsidRPr="003139BD">
              <w:rPr>
                <w:sz w:val="26"/>
                <w:szCs w:val="26"/>
              </w:rPr>
              <w:t>9</w:t>
            </w:r>
          </w:p>
        </w:tc>
        <w:tc>
          <w:tcPr>
            <w:tcW w:w="802" w:type="pct"/>
            <w:tcBorders>
              <w:top w:val="single" w:sz="4" w:space="0" w:color="auto"/>
              <w:left w:val="single" w:sz="4" w:space="0" w:color="auto"/>
              <w:bottom w:val="single" w:sz="4" w:space="0" w:color="auto"/>
              <w:right w:val="nil"/>
            </w:tcBorders>
            <w:shd w:val="clear" w:color="auto" w:fill="FFFFFF"/>
            <w:vAlign w:val="center"/>
          </w:tcPr>
          <w:p w:rsidR="00714A21" w:rsidRPr="003139BD" w:rsidRDefault="00714A21" w:rsidP="009D2E2B">
            <w:pPr>
              <w:tabs>
                <w:tab w:val="left" w:pos="1036"/>
              </w:tabs>
              <w:spacing w:line="288" w:lineRule="auto"/>
              <w:jc w:val="center"/>
              <w:rPr>
                <w:sz w:val="26"/>
                <w:szCs w:val="26"/>
                <w:lang w:val="vi-VN"/>
              </w:rPr>
            </w:pPr>
            <w:r w:rsidRPr="003139BD">
              <w:rPr>
                <w:sz w:val="26"/>
                <w:szCs w:val="26"/>
                <w:lang w:val="vi-VN"/>
              </w:rPr>
              <w:t>Trường ĐH Sư phạm</w:t>
            </w:r>
            <w:r w:rsidRPr="003139BD">
              <w:rPr>
                <w:sz w:val="26"/>
                <w:szCs w:val="26"/>
              </w:rPr>
              <w:t xml:space="preserve"> - ĐH Thái Nguyên</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rsidR="00714A21" w:rsidRPr="003139BD" w:rsidRDefault="003139BD" w:rsidP="003139BD">
            <w:pPr>
              <w:tabs>
                <w:tab w:val="left" w:pos="1036"/>
              </w:tabs>
              <w:spacing w:line="288" w:lineRule="auto"/>
              <w:jc w:val="center"/>
              <w:rPr>
                <w:sz w:val="26"/>
                <w:szCs w:val="26"/>
              </w:rPr>
            </w:pPr>
            <w:r w:rsidRPr="003139BD">
              <w:rPr>
                <w:sz w:val="26"/>
                <w:szCs w:val="26"/>
              </w:rPr>
              <w:t>30</w:t>
            </w:r>
            <w:r w:rsidR="00714A21" w:rsidRPr="003139BD">
              <w:rPr>
                <w:sz w:val="26"/>
                <w:szCs w:val="26"/>
              </w:rPr>
              <w:t>/</w:t>
            </w:r>
            <w:r w:rsidRPr="003139BD">
              <w:rPr>
                <w:sz w:val="26"/>
                <w:szCs w:val="26"/>
              </w:rPr>
              <w:t>8</w:t>
            </w:r>
            <w:r w:rsidR="00714A21" w:rsidRPr="003139BD">
              <w:rPr>
                <w:sz w:val="26"/>
                <w:szCs w:val="26"/>
              </w:rPr>
              <w:t>/201</w:t>
            </w:r>
            <w:r>
              <w:rPr>
                <w:sz w:val="26"/>
                <w:szCs w:val="26"/>
              </w:rPr>
              <w:t>9</w:t>
            </w:r>
          </w:p>
        </w:tc>
      </w:tr>
      <w:tr w:rsidR="00D50781" w:rsidRPr="00D50781" w:rsidTr="008D0065">
        <w:tc>
          <w:tcPr>
            <w:tcW w:w="290" w:type="pct"/>
            <w:tcBorders>
              <w:top w:val="single" w:sz="4" w:space="0" w:color="auto"/>
              <w:left w:val="single" w:sz="4" w:space="0" w:color="auto"/>
              <w:bottom w:val="single" w:sz="4" w:space="0" w:color="auto"/>
              <w:right w:val="nil"/>
            </w:tcBorders>
            <w:shd w:val="clear" w:color="auto" w:fill="FFFFFF"/>
            <w:vAlign w:val="center"/>
          </w:tcPr>
          <w:p w:rsidR="00714A21" w:rsidRPr="00D50781" w:rsidRDefault="008D0065" w:rsidP="009D2E2B">
            <w:pPr>
              <w:spacing w:before="120" w:after="120" w:line="264" w:lineRule="auto"/>
              <w:jc w:val="center"/>
              <w:rPr>
                <w:rFonts w:cs="Times New Roman"/>
                <w:sz w:val="26"/>
                <w:szCs w:val="26"/>
              </w:rPr>
            </w:pPr>
            <w:r w:rsidRPr="00D50781">
              <w:rPr>
                <w:rFonts w:cs="Times New Roman"/>
                <w:sz w:val="26"/>
                <w:szCs w:val="26"/>
              </w:rPr>
              <w:t>5</w:t>
            </w:r>
          </w:p>
        </w:tc>
        <w:tc>
          <w:tcPr>
            <w:tcW w:w="1014" w:type="pct"/>
            <w:tcBorders>
              <w:top w:val="single" w:sz="4" w:space="0" w:color="auto"/>
              <w:left w:val="single" w:sz="4" w:space="0" w:color="auto"/>
              <w:bottom w:val="single" w:sz="4" w:space="0" w:color="auto"/>
              <w:right w:val="nil"/>
            </w:tcBorders>
            <w:shd w:val="clear" w:color="auto" w:fill="FFFFFF"/>
            <w:vAlign w:val="center"/>
          </w:tcPr>
          <w:p w:rsidR="00714A21" w:rsidRPr="00D50781" w:rsidRDefault="008D0065" w:rsidP="009D2E2B">
            <w:pPr>
              <w:tabs>
                <w:tab w:val="left" w:pos="1036"/>
              </w:tabs>
              <w:spacing w:line="288" w:lineRule="auto"/>
              <w:rPr>
                <w:sz w:val="26"/>
                <w:szCs w:val="26"/>
              </w:rPr>
            </w:pPr>
            <w:r w:rsidRPr="00D50781">
              <w:rPr>
                <w:sz w:val="26"/>
                <w:szCs w:val="26"/>
              </w:rPr>
              <w:t>Lê Minh Qúy</w:t>
            </w:r>
          </w:p>
        </w:tc>
        <w:tc>
          <w:tcPr>
            <w:tcW w:w="306" w:type="pct"/>
            <w:tcBorders>
              <w:top w:val="single" w:sz="4" w:space="0" w:color="auto"/>
              <w:left w:val="single" w:sz="4" w:space="0" w:color="auto"/>
              <w:bottom w:val="single" w:sz="4" w:space="0" w:color="auto"/>
              <w:right w:val="nil"/>
            </w:tcBorders>
            <w:shd w:val="clear" w:color="auto" w:fill="FFFFFF"/>
            <w:vAlign w:val="center"/>
          </w:tcPr>
          <w:p w:rsidR="00714A21" w:rsidRPr="00D50781" w:rsidRDefault="00714A21" w:rsidP="009D2E2B">
            <w:pPr>
              <w:tabs>
                <w:tab w:val="left" w:pos="1036"/>
              </w:tabs>
              <w:spacing w:line="288" w:lineRule="auto"/>
              <w:jc w:val="center"/>
              <w:rPr>
                <w:sz w:val="26"/>
                <w:szCs w:val="26"/>
              </w:rPr>
            </w:pPr>
          </w:p>
        </w:tc>
        <w:tc>
          <w:tcPr>
            <w:tcW w:w="421" w:type="pct"/>
            <w:tcBorders>
              <w:top w:val="single" w:sz="4" w:space="0" w:color="auto"/>
              <w:left w:val="single" w:sz="4" w:space="0" w:color="auto"/>
              <w:bottom w:val="single" w:sz="4" w:space="0" w:color="auto"/>
              <w:right w:val="nil"/>
            </w:tcBorders>
            <w:shd w:val="clear" w:color="auto" w:fill="FFFFFF"/>
            <w:vAlign w:val="center"/>
          </w:tcPr>
          <w:p w:rsidR="00714A21" w:rsidRPr="00D50781" w:rsidRDefault="00714A21" w:rsidP="009D2E2B">
            <w:pPr>
              <w:tabs>
                <w:tab w:val="left" w:pos="1036"/>
              </w:tabs>
              <w:spacing w:line="288" w:lineRule="auto"/>
              <w:jc w:val="center"/>
              <w:rPr>
                <w:sz w:val="26"/>
                <w:szCs w:val="26"/>
              </w:rPr>
            </w:pPr>
            <w:r w:rsidRPr="00D50781">
              <w:rPr>
                <w:sz w:val="26"/>
                <w:szCs w:val="26"/>
              </w:rPr>
              <w:t>x</w:t>
            </w:r>
          </w:p>
        </w:tc>
        <w:tc>
          <w:tcPr>
            <w:tcW w:w="381" w:type="pct"/>
            <w:tcBorders>
              <w:top w:val="single" w:sz="4" w:space="0" w:color="auto"/>
              <w:left w:val="single" w:sz="4" w:space="0" w:color="auto"/>
              <w:bottom w:val="single" w:sz="4" w:space="0" w:color="auto"/>
              <w:right w:val="nil"/>
            </w:tcBorders>
            <w:shd w:val="clear" w:color="auto" w:fill="FFFFFF"/>
            <w:vAlign w:val="center"/>
          </w:tcPr>
          <w:p w:rsidR="00714A21" w:rsidRPr="00D50781" w:rsidRDefault="00714A21" w:rsidP="009D2E2B">
            <w:pPr>
              <w:tabs>
                <w:tab w:val="left" w:pos="1036"/>
              </w:tabs>
              <w:spacing w:line="288" w:lineRule="auto"/>
              <w:jc w:val="center"/>
              <w:rPr>
                <w:sz w:val="26"/>
                <w:szCs w:val="26"/>
              </w:rPr>
            </w:pPr>
            <w:r w:rsidRPr="00D50781">
              <w:rPr>
                <w:sz w:val="26"/>
                <w:szCs w:val="26"/>
              </w:rPr>
              <w:t>x</w:t>
            </w:r>
          </w:p>
        </w:tc>
        <w:tc>
          <w:tcPr>
            <w:tcW w:w="367" w:type="pct"/>
            <w:tcBorders>
              <w:top w:val="single" w:sz="4" w:space="0" w:color="auto"/>
              <w:left w:val="single" w:sz="4" w:space="0" w:color="auto"/>
              <w:bottom w:val="single" w:sz="4" w:space="0" w:color="auto"/>
              <w:right w:val="nil"/>
            </w:tcBorders>
            <w:shd w:val="clear" w:color="auto" w:fill="FFFFFF"/>
            <w:vAlign w:val="center"/>
          </w:tcPr>
          <w:p w:rsidR="00714A21" w:rsidRPr="00D50781" w:rsidRDefault="00714A21" w:rsidP="009D2E2B">
            <w:pPr>
              <w:tabs>
                <w:tab w:val="left" w:pos="1036"/>
              </w:tabs>
              <w:spacing w:line="288" w:lineRule="auto"/>
              <w:jc w:val="center"/>
              <w:rPr>
                <w:sz w:val="26"/>
                <w:szCs w:val="26"/>
              </w:rPr>
            </w:pPr>
          </w:p>
        </w:tc>
        <w:tc>
          <w:tcPr>
            <w:tcW w:w="584" w:type="pct"/>
            <w:tcBorders>
              <w:top w:val="single" w:sz="4" w:space="0" w:color="auto"/>
              <w:left w:val="single" w:sz="4" w:space="0" w:color="auto"/>
              <w:bottom w:val="single" w:sz="4" w:space="0" w:color="auto"/>
              <w:right w:val="nil"/>
            </w:tcBorders>
            <w:shd w:val="clear" w:color="auto" w:fill="FFFFFF"/>
          </w:tcPr>
          <w:p w:rsidR="00714A21" w:rsidRPr="00D50781" w:rsidRDefault="00714A21" w:rsidP="003139BD">
            <w:pPr>
              <w:tabs>
                <w:tab w:val="left" w:pos="1036"/>
              </w:tabs>
              <w:spacing w:line="288" w:lineRule="auto"/>
              <w:jc w:val="center"/>
              <w:rPr>
                <w:sz w:val="26"/>
                <w:szCs w:val="26"/>
                <w:highlight w:val="yellow"/>
              </w:rPr>
            </w:pPr>
            <w:r w:rsidRPr="00D50781">
              <w:rPr>
                <w:sz w:val="26"/>
                <w:szCs w:val="26"/>
              </w:rPr>
              <w:t xml:space="preserve">Từ </w:t>
            </w:r>
            <w:r w:rsidR="003139BD" w:rsidRPr="00D50781">
              <w:rPr>
                <w:sz w:val="26"/>
                <w:szCs w:val="26"/>
              </w:rPr>
              <w:t>8</w:t>
            </w:r>
            <w:r w:rsidRPr="00D50781">
              <w:rPr>
                <w:sz w:val="26"/>
                <w:szCs w:val="26"/>
              </w:rPr>
              <w:t>/201</w:t>
            </w:r>
            <w:r w:rsidR="003139BD" w:rsidRPr="00D50781">
              <w:rPr>
                <w:sz w:val="26"/>
                <w:szCs w:val="26"/>
              </w:rPr>
              <w:t>9</w:t>
            </w:r>
            <w:r w:rsidRPr="00D50781">
              <w:rPr>
                <w:sz w:val="26"/>
                <w:szCs w:val="26"/>
              </w:rPr>
              <w:t xml:space="preserve"> đến </w:t>
            </w:r>
            <w:r w:rsidR="003139BD" w:rsidRPr="00D50781">
              <w:rPr>
                <w:sz w:val="26"/>
                <w:szCs w:val="26"/>
              </w:rPr>
              <w:t>8</w:t>
            </w:r>
            <w:r w:rsidRPr="00D50781">
              <w:rPr>
                <w:sz w:val="26"/>
                <w:szCs w:val="26"/>
              </w:rPr>
              <w:t>/20</w:t>
            </w:r>
            <w:r w:rsidR="003139BD" w:rsidRPr="00D50781">
              <w:rPr>
                <w:sz w:val="26"/>
                <w:szCs w:val="26"/>
              </w:rPr>
              <w:t>20</w:t>
            </w:r>
          </w:p>
        </w:tc>
        <w:tc>
          <w:tcPr>
            <w:tcW w:w="802" w:type="pct"/>
            <w:tcBorders>
              <w:top w:val="single" w:sz="4" w:space="0" w:color="auto"/>
              <w:left w:val="single" w:sz="4" w:space="0" w:color="auto"/>
              <w:bottom w:val="single" w:sz="4" w:space="0" w:color="auto"/>
              <w:right w:val="nil"/>
            </w:tcBorders>
            <w:shd w:val="clear" w:color="auto" w:fill="FFFFFF"/>
            <w:vAlign w:val="center"/>
          </w:tcPr>
          <w:p w:rsidR="00714A21" w:rsidRPr="00D50781" w:rsidRDefault="00714A21" w:rsidP="009D2E2B">
            <w:pPr>
              <w:tabs>
                <w:tab w:val="left" w:pos="1036"/>
              </w:tabs>
              <w:spacing w:line="288" w:lineRule="auto"/>
              <w:jc w:val="center"/>
              <w:rPr>
                <w:sz w:val="26"/>
                <w:szCs w:val="26"/>
                <w:lang w:val="vi-VN"/>
              </w:rPr>
            </w:pPr>
            <w:r w:rsidRPr="00D50781">
              <w:rPr>
                <w:sz w:val="26"/>
                <w:szCs w:val="26"/>
                <w:lang w:val="vi-VN"/>
              </w:rPr>
              <w:t>Trường ĐH Sư phạm</w:t>
            </w:r>
            <w:r w:rsidRPr="00D50781">
              <w:rPr>
                <w:sz w:val="26"/>
                <w:szCs w:val="26"/>
              </w:rPr>
              <w:t xml:space="preserve"> - ĐH Thái Nguyên</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rsidR="00714A21" w:rsidRPr="00D50781" w:rsidRDefault="003139BD" w:rsidP="003139BD">
            <w:pPr>
              <w:tabs>
                <w:tab w:val="left" w:pos="1036"/>
              </w:tabs>
              <w:spacing w:line="288" w:lineRule="auto"/>
              <w:jc w:val="center"/>
              <w:rPr>
                <w:sz w:val="26"/>
                <w:szCs w:val="26"/>
              </w:rPr>
            </w:pPr>
            <w:r w:rsidRPr="00D50781">
              <w:rPr>
                <w:sz w:val="26"/>
                <w:szCs w:val="26"/>
              </w:rPr>
              <w:t>02</w:t>
            </w:r>
            <w:r w:rsidR="00714A21" w:rsidRPr="00D50781">
              <w:rPr>
                <w:sz w:val="26"/>
                <w:szCs w:val="26"/>
              </w:rPr>
              <w:t>/</w:t>
            </w:r>
            <w:r w:rsidRPr="00D50781">
              <w:rPr>
                <w:sz w:val="26"/>
                <w:szCs w:val="26"/>
              </w:rPr>
              <w:t>2</w:t>
            </w:r>
            <w:r w:rsidR="00714A21" w:rsidRPr="00D50781">
              <w:rPr>
                <w:sz w:val="26"/>
                <w:szCs w:val="26"/>
              </w:rPr>
              <w:t>/20</w:t>
            </w:r>
            <w:r w:rsidRPr="00D50781">
              <w:rPr>
                <w:sz w:val="26"/>
                <w:szCs w:val="26"/>
              </w:rPr>
              <w:t>21</w:t>
            </w:r>
          </w:p>
        </w:tc>
      </w:tr>
    </w:tbl>
    <w:p w:rsidR="00714A21" w:rsidRPr="001E6298" w:rsidRDefault="00714A21" w:rsidP="00714A21">
      <w:pPr>
        <w:spacing w:before="120" w:after="120" w:line="240" w:lineRule="auto"/>
        <w:rPr>
          <w:rFonts w:cs="Times New Roman"/>
          <w:sz w:val="26"/>
          <w:szCs w:val="26"/>
        </w:rPr>
      </w:pPr>
      <w:r w:rsidRPr="001E6298">
        <w:rPr>
          <w:rFonts w:cs="Times New Roman"/>
          <w:sz w:val="26"/>
          <w:szCs w:val="26"/>
        </w:rPr>
        <w:t>5. Biên soạn sách phục vụ đào tạo từ trình độ đại học trở lên</w:t>
      </w:r>
    </w:p>
    <w:tbl>
      <w:tblPr>
        <w:tblW w:w="503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98"/>
        <w:gridCol w:w="1302"/>
        <w:gridCol w:w="1367"/>
        <w:gridCol w:w="1187"/>
        <w:gridCol w:w="702"/>
        <w:gridCol w:w="1361"/>
        <w:gridCol w:w="1361"/>
        <w:gridCol w:w="1765"/>
      </w:tblGrid>
      <w:tr w:rsidR="00714A21" w:rsidRPr="001E6298" w:rsidTr="005D311E">
        <w:trPr>
          <w:jc w:val="center"/>
        </w:trPr>
        <w:tc>
          <w:tcPr>
            <w:tcW w:w="261" w:type="pct"/>
            <w:shd w:val="clear" w:color="auto" w:fill="FFFFFF"/>
            <w:vAlign w:val="center"/>
          </w:tcPr>
          <w:p w:rsidR="00714A21" w:rsidRPr="001E6298" w:rsidRDefault="00714A21" w:rsidP="009D2E2B">
            <w:pPr>
              <w:spacing w:before="80" w:after="80" w:line="240" w:lineRule="auto"/>
              <w:jc w:val="center"/>
              <w:rPr>
                <w:rFonts w:cs="Times New Roman"/>
                <w:b/>
                <w:sz w:val="26"/>
                <w:szCs w:val="26"/>
              </w:rPr>
            </w:pPr>
            <w:r w:rsidRPr="001E6298">
              <w:rPr>
                <w:rFonts w:cs="Times New Roman"/>
                <w:b/>
                <w:sz w:val="26"/>
                <w:szCs w:val="26"/>
              </w:rPr>
              <w:t>TT</w:t>
            </w:r>
          </w:p>
        </w:tc>
        <w:tc>
          <w:tcPr>
            <w:tcW w:w="682" w:type="pct"/>
            <w:shd w:val="clear" w:color="auto" w:fill="FFFFFF"/>
            <w:vAlign w:val="center"/>
          </w:tcPr>
          <w:p w:rsidR="00714A21" w:rsidRPr="001E6298" w:rsidRDefault="00714A21" w:rsidP="009D2E2B">
            <w:pPr>
              <w:spacing w:before="80" w:after="80" w:line="240" w:lineRule="auto"/>
              <w:jc w:val="center"/>
              <w:rPr>
                <w:rFonts w:cs="Times New Roman"/>
                <w:b/>
                <w:sz w:val="26"/>
                <w:szCs w:val="26"/>
              </w:rPr>
            </w:pPr>
            <w:r w:rsidRPr="001E6298">
              <w:rPr>
                <w:rFonts w:cs="Times New Roman"/>
                <w:b/>
                <w:sz w:val="26"/>
                <w:szCs w:val="26"/>
              </w:rPr>
              <w:t>Tên sách</w:t>
            </w:r>
          </w:p>
        </w:tc>
        <w:tc>
          <w:tcPr>
            <w:tcW w:w="716" w:type="pct"/>
            <w:shd w:val="clear" w:color="auto" w:fill="FFFFFF"/>
            <w:vAlign w:val="center"/>
          </w:tcPr>
          <w:p w:rsidR="00714A21" w:rsidRPr="001E6298" w:rsidRDefault="00714A21" w:rsidP="009D2E2B">
            <w:pPr>
              <w:spacing w:before="80" w:after="80" w:line="240" w:lineRule="auto"/>
              <w:jc w:val="center"/>
              <w:rPr>
                <w:rFonts w:cs="Times New Roman"/>
                <w:b/>
                <w:sz w:val="26"/>
                <w:szCs w:val="26"/>
              </w:rPr>
            </w:pPr>
            <w:r w:rsidRPr="001E6298">
              <w:rPr>
                <w:rFonts w:cs="Times New Roman"/>
                <w:b/>
                <w:sz w:val="26"/>
                <w:szCs w:val="26"/>
              </w:rPr>
              <w:t>Loại sách (CK, GT, TK, HD)</w:t>
            </w:r>
          </w:p>
        </w:tc>
        <w:tc>
          <w:tcPr>
            <w:tcW w:w="622" w:type="pct"/>
            <w:shd w:val="clear" w:color="auto" w:fill="FFFFFF"/>
            <w:vAlign w:val="center"/>
          </w:tcPr>
          <w:p w:rsidR="00714A21" w:rsidRPr="001E6298" w:rsidRDefault="00714A21" w:rsidP="009D2E2B">
            <w:pPr>
              <w:spacing w:before="80" w:after="80" w:line="240" w:lineRule="auto"/>
              <w:jc w:val="center"/>
              <w:rPr>
                <w:rFonts w:cs="Times New Roman"/>
                <w:b/>
                <w:sz w:val="26"/>
                <w:szCs w:val="26"/>
              </w:rPr>
            </w:pPr>
            <w:r w:rsidRPr="001E6298">
              <w:rPr>
                <w:rFonts w:cs="Times New Roman"/>
                <w:b/>
                <w:sz w:val="26"/>
                <w:szCs w:val="26"/>
              </w:rPr>
              <w:t>Nhà xuất bản và năm xuất bản</w:t>
            </w:r>
          </w:p>
        </w:tc>
        <w:tc>
          <w:tcPr>
            <w:tcW w:w="368" w:type="pct"/>
            <w:shd w:val="clear" w:color="auto" w:fill="FFFFFF"/>
            <w:vAlign w:val="center"/>
          </w:tcPr>
          <w:p w:rsidR="00714A21" w:rsidRPr="001E6298" w:rsidRDefault="00714A21" w:rsidP="009D2E2B">
            <w:pPr>
              <w:spacing w:before="80" w:after="80" w:line="240" w:lineRule="auto"/>
              <w:jc w:val="center"/>
              <w:rPr>
                <w:rFonts w:cs="Times New Roman"/>
                <w:b/>
                <w:sz w:val="26"/>
                <w:szCs w:val="26"/>
              </w:rPr>
            </w:pPr>
            <w:r w:rsidRPr="001E6298">
              <w:rPr>
                <w:rFonts w:cs="Times New Roman"/>
                <w:b/>
                <w:sz w:val="26"/>
                <w:szCs w:val="26"/>
              </w:rPr>
              <w:t>Số tác giả</w:t>
            </w:r>
          </w:p>
        </w:tc>
        <w:tc>
          <w:tcPr>
            <w:tcW w:w="713" w:type="pct"/>
            <w:shd w:val="clear" w:color="auto" w:fill="FFFFFF"/>
            <w:vAlign w:val="center"/>
          </w:tcPr>
          <w:p w:rsidR="00714A21" w:rsidRPr="001E6298" w:rsidRDefault="00714A21" w:rsidP="009D2E2B">
            <w:pPr>
              <w:spacing w:before="80" w:after="80" w:line="240" w:lineRule="auto"/>
              <w:jc w:val="center"/>
              <w:rPr>
                <w:rFonts w:cs="Times New Roman"/>
                <w:b/>
                <w:sz w:val="26"/>
                <w:szCs w:val="26"/>
              </w:rPr>
            </w:pPr>
            <w:r w:rsidRPr="001E6298">
              <w:rPr>
                <w:rFonts w:cs="Times New Roman"/>
                <w:b/>
                <w:sz w:val="26"/>
                <w:szCs w:val="26"/>
              </w:rPr>
              <w:t>Chủ biên</w:t>
            </w:r>
          </w:p>
        </w:tc>
        <w:tc>
          <w:tcPr>
            <w:tcW w:w="713" w:type="pct"/>
            <w:shd w:val="clear" w:color="auto" w:fill="FFFFFF"/>
            <w:vAlign w:val="center"/>
          </w:tcPr>
          <w:p w:rsidR="00714A21" w:rsidRPr="001E6298" w:rsidRDefault="00714A21" w:rsidP="005D311E">
            <w:pPr>
              <w:spacing w:before="80" w:after="80" w:line="240" w:lineRule="auto"/>
              <w:jc w:val="center"/>
              <w:rPr>
                <w:rFonts w:cs="Times New Roman"/>
                <w:b/>
                <w:sz w:val="26"/>
                <w:szCs w:val="26"/>
              </w:rPr>
            </w:pPr>
            <w:r w:rsidRPr="001E6298">
              <w:rPr>
                <w:rFonts w:cs="Times New Roman"/>
                <w:b/>
                <w:sz w:val="26"/>
                <w:szCs w:val="26"/>
              </w:rPr>
              <w:t xml:space="preserve">Phần biên soạn </w:t>
            </w:r>
          </w:p>
        </w:tc>
        <w:tc>
          <w:tcPr>
            <w:tcW w:w="924" w:type="pct"/>
            <w:shd w:val="clear" w:color="auto" w:fill="FFFFFF"/>
            <w:vAlign w:val="center"/>
          </w:tcPr>
          <w:p w:rsidR="00714A21" w:rsidRPr="001E6298" w:rsidRDefault="00714A21" w:rsidP="009D2E2B">
            <w:pPr>
              <w:spacing w:before="80" w:after="80" w:line="240" w:lineRule="auto"/>
              <w:jc w:val="center"/>
              <w:rPr>
                <w:rFonts w:cs="Times New Roman"/>
                <w:b/>
                <w:sz w:val="26"/>
                <w:szCs w:val="26"/>
              </w:rPr>
            </w:pPr>
            <w:r w:rsidRPr="001E6298">
              <w:rPr>
                <w:rFonts w:cs="Times New Roman"/>
                <w:b/>
                <w:sz w:val="26"/>
                <w:szCs w:val="26"/>
              </w:rPr>
              <w:t>Xác nhận của cơ sở GDĐH (số văn bản xác nhận sử dụng sách)</w:t>
            </w:r>
          </w:p>
        </w:tc>
      </w:tr>
      <w:tr w:rsidR="005D311E" w:rsidRPr="001E6298" w:rsidTr="005D311E">
        <w:trPr>
          <w:jc w:val="center"/>
        </w:trPr>
        <w:tc>
          <w:tcPr>
            <w:tcW w:w="261" w:type="pct"/>
            <w:shd w:val="clear" w:color="auto" w:fill="FFFFFF"/>
            <w:vAlign w:val="center"/>
          </w:tcPr>
          <w:p w:rsidR="005D311E" w:rsidRDefault="009C1F8F" w:rsidP="009D2E2B">
            <w:pPr>
              <w:spacing w:before="120" w:after="120" w:line="264" w:lineRule="auto"/>
              <w:jc w:val="center"/>
              <w:rPr>
                <w:rFonts w:cs="Times New Roman"/>
                <w:sz w:val="26"/>
                <w:szCs w:val="26"/>
              </w:rPr>
            </w:pPr>
            <w:r>
              <w:rPr>
                <w:rFonts w:cs="Times New Roman"/>
                <w:sz w:val="26"/>
                <w:szCs w:val="26"/>
              </w:rPr>
              <w:t>II</w:t>
            </w:r>
          </w:p>
        </w:tc>
        <w:tc>
          <w:tcPr>
            <w:tcW w:w="4739" w:type="pct"/>
            <w:gridSpan w:val="7"/>
            <w:shd w:val="clear" w:color="auto" w:fill="FFFFFF"/>
            <w:vAlign w:val="center"/>
          </w:tcPr>
          <w:p w:rsidR="005D311E" w:rsidRPr="007C7673" w:rsidRDefault="005D311E" w:rsidP="009C1F8F">
            <w:pPr>
              <w:spacing w:before="120" w:after="120" w:line="264" w:lineRule="auto"/>
              <w:jc w:val="center"/>
              <w:rPr>
                <w:rFonts w:cs="Times New Roman"/>
                <w:sz w:val="26"/>
                <w:szCs w:val="26"/>
              </w:rPr>
            </w:pPr>
            <w:r>
              <w:rPr>
                <w:rFonts w:cs="Times New Roman"/>
                <w:sz w:val="26"/>
                <w:szCs w:val="26"/>
              </w:rPr>
              <w:t xml:space="preserve">Sau khi </w:t>
            </w:r>
            <w:r w:rsidR="009C1F8F">
              <w:rPr>
                <w:rFonts w:cs="Times New Roman"/>
                <w:sz w:val="26"/>
                <w:szCs w:val="26"/>
              </w:rPr>
              <w:t>bảo vệ luận án Tiến sĩ</w:t>
            </w:r>
          </w:p>
        </w:tc>
      </w:tr>
      <w:tr w:rsidR="00714A21" w:rsidRPr="001E6298" w:rsidTr="005D311E">
        <w:trPr>
          <w:jc w:val="center"/>
        </w:trPr>
        <w:tc>
          <w:tcPr>
            <w:tcW w:w="261" w:type="pct"/>
            <w:shd w:val="clear" w:color="auto" w:fill="FFFFFF"/>
            <w:vAlign w:val="center"/>
          </w:tcPr>
          <w:p w:rsidR="00714A21" w:rsidRPr="001E6298" w:rsidRDefault="00714A21" w:rsidP="009D2E2B">
            <w:pPr>
              <w:spacing w:before="120" w:after="120" w:line="264" w:lineRule="auto"/>
              <w:jc w:val="center"/>
              <w:rPr>
                <w:rFonts w:cs="Times New Roman"/>
                <w:sz w:val="26"/>
                <w:szCs w:val="26"/>
              </w:rPr>
            </w:pPr>
            <w:r>
              <w:rPr>
                <w:rFonts w:cs="Times New Roman"/>
                <w:sz w:val="26"/>
                <w:szCs w:val="26"/>
              </w:rPr>
              <w:t>1</w:t>
            </w:r>
          </w:p>
        </w:tc>
        <w:tc>
          <w:tcPr>
            <w:tcW w:w="682" w:type="pct"/>
            <w:shd w:val="clear" w:color="auto" w:fill="FFFFFF"/>
            <w:vAlign w:val="center"/>
          </w:tcPr>
          <w:p w:rsidR="00714A21" w:rsidRPr="001E6298" w:rsidRDefault="00AE5CC7" w:rsidP="00C9072E">
            <w:pPr>
              <w:tabs>
                <w:tab w:val="left" w:pos="1036"/>
              </w:tabs>
              <w:spacing w:line="288" w:lineRule="auto"/>
              <w:ind w:left="80" w:right="52"/>
              <w:rPr>
                <w:sz w:val="26"/>
                <w:szCs w:val="26"/>
              </w:rPr>
            </w:pPr>
            <w:r>
              <w:rPr>
                <w:sz w:val="26"/>
                <w:szCs w:val="26"/>
              </w:rPr>
              <w:t>Tổng hợp hữu cơ</w:t>
            </w:r>
          </w:p>
        </w:tc>
        <w:tc>
          <w:tcPr>
            <w:tcW w:w="716" w:type="pct"/>
            <w:shd w:val="clear" w:color="auto" w:fill="FFFFFF"/>
            <w:vAlign w:val="center"/>
          </w:tcPr>
          <w:p w:rsidR="00714A21" w:rsidRPr="001E6298" w:rsidRDefault="00714A21" w:rsidP="009D2E2B">
            <w:pPr>
              <w:tabs>
                <w:tab w:val="left" w:pos="1036"/>
              </w:tabs>
              <w:spacing w:line="288" w:lineRule="auto"/>
              <w:jc w:val="center"/>
              <w:rPr>
                <w:sz w:val="26"/>
                <w:szCs w:val="26"/>
              </w:rPr>
            </w:pPr>
            <w:r>
              <w:rPr>
                <w:sz w:val="26"/>
                <w:szCs w:val="26"/>
              </w:rPr>
              <w:t>Giáo trình</w:t>
            </w:r>
          </w:p>
        </w:tc>
        <w:tc>
          <w:tcPr>
            <w:tcW w:w="622" w:type="pct"/>
            <w:shd w:val="clear" w:color="auto" w:fill="FFFFFF"/>
            <w:vAlign w:val="center"/>
          </w:tcPr>
          <w:p w:rsidR="00714A21" w:rsidRPr="001E6298" w:rsidRDefault="00714A21" w:rsidP="00AE5CC7">
            <w:pPr>
              <w:tabs>
                <w:tab w:val="left" w:pos="1036"/>
              </w:tabs>
              <w:spacing w:line="288" w:lineRule="auto"/>
              <w:jc w:val="center"/>
              <w:rPr>
                <w:sz w:val="26"/>
                <w:szCs w:val="26"/>
              </w:rPr>
            </w:pPr>
            <w:r>
              <w:rPr>
                <w:sz w:val="26"/>
                <w:szCs w:val="26"/>
              </w:rPr>
              <w:t>NXB Đại học Thái Nguyên, 201</w:t>
            </w:r>
            <w:r w:rsidR="00AE5CC7">
              <w:rPr>
                <w:sz w:val="26"/>
                <w:szCs w:val="26"/>
              </w:rPr>
              <w:t>9</w:t>
            </w:r>
          </w:p>
        </w:tc>
        <w:tc>
          <w:tcPr>
            <w:tcW w:w="368" w:type="pct"/>
            <w:shd w:val="clear" w:color="auto" w:fill="FFFFFF"/>
            <w:vAlign w:val="center"/>
          </w:tcPr>
          <w:p w:rsidR="00714A21" w:rsidRPr="001E6298" w:rsidRDefault="00AE5CC7" w:rsidP="009D2E2B">
            <w:pPr>
              <w:tabs>
                <w:tab w:val="left" w:pos="1036"/>
              </w:tabs>
              <w:spacing w:line="288" w:lineRule="auto"/>
              <w:jc w:val="center"/>
              <w:rPr>
                <w:sz w:val="26"/>
                <w:szCs w:val="26"/>
              </w:rPr>
            </w:pPr>
            <w:r>
              <w:rPr>
                <w:sz w:val="26"/>
                <w:szCs w:val="26"/>
              </w:rPr>
              <w:t>3</w:t>
            </w:r>
          </w:p>
        </w:tc>
        <w:tc>
          <w:tcPr>
            <w:tcW w:w="713" w:type="pct"/>
            <w:shd w:val="clear" w:color="auto" w:fill="FFFFFF"/>
            <w:vAlign w:val="center"/>
          </w:tcPr>
          <w:p w:rsidR="00714A21" w:rsidRPr="001E6298" w:rsidRDefault="00AE5CC7" w:rsidP="00AE5CC7">
            <w:pPr>
              <w:tabs>
                <w:tab w:val="left" w:pos="1036"/>
              </w:tabs>
              <w:spacing w:line="288" w:lineRule="auto"/>
              <w:jc w:val="center"/>
              <w:rPr>
                <w:sz w:val="26"/>
                <w:szCs w:val="26"/>
              </w:rPr>
            </w:pPr>
            <w:r>
              <w:rPr>
                <w:sz w:val="26"/>
                <w:szCs w:val="26"/>
              </w:rPr>
              <w:t>C</w:t>
            </w:r>
            <w:r w:rsidR="00714A21">
              <w:rPr>
                <w:sz w:val="26"/>
                <w:szCs w:val="26"/>
              </w:rPr>
              <w:t>hủ biên</w:t>
            </w:r>
          </w:p>
        </w:tc>
        <w:tc>
          <w:tcPr>
            <w:tcW w:w="713" w:type="pct"/>
            <w:shd w:val="clear" w:color="auto" w:fill="FFFFFF"/>
            <w:vAlign w:val="center"/>
          </w:tcPr>
          <w:p w:rsidR="00714A21" w:rsidRPr="001E6298" w:rsidRDefault="00714A21" w:rsidP="00EA5791">
            <w:pPr>
              <w:tabs>
                <w:tab w:val="left" w:pos="1036"/>
              </w:tabs>
              <w:spacing w:line="288" w:lineRule="auto"/>
              <w:jc w:val="center"/>
              <w:rPr>
                <w:sz w:val="26"/>
                <w:szCs w:val="26"/>
              </w:rPr>
            </w:pPr>
          </w:p>
        </w:tc>
        <w:tc>
          <w:tcPr>
            <w:tcW w:w="924" w:type="pct"/>
            <w:shd w:val="clear" w:color="auto" w:fill="FFFFFF"/>
            <w:vAlign w:val="center"/>
          </w:tcPr>
          <w:p w:rsidR="00714A21" w:rsidRPr="001E6298" w:rsidRDefault="00714A21" w:rsidP="007C7673">
            <w:pPr>
              <w:spacing w:before="120" w:after="120" w:line="264" w:lineRule="auto"/>
              <w:jc w:val="center"/>
              <w:rPr>
                <w:rFonts w:cs="Times New Roman"/>
                <w:sz w:val="26"/>
                <w:szCs w:val="26"/>
              </w:rPr>
            </w:pPr>
            <w:r w:rsidRPr="007C7673">
              <w:rPr>
                <w:rFonts w:cs="Times New Roman"/>
                <w:sz w:val="26"/>
                <w:szCs w:val="26"/>
              </w:rPr>
              <w:t>3</w:t>
            </w:r>
            <w:r w:rsidR="007C7673" w:rsidRPr="007C7673">
              <w:rPr>
                <w:rFonts w:cs="Times New Roman"/>
                <w:sz w:val="26"/>
                <w:szCs w:val="26"/>
              </w:rPr>
              <w:t>918</w:t>
            </w:r>
            <w:r w:rsidRPr="007C7673">
              <w:rPr>
                <w:rFonts w:cs="Times New Roman"/>
                <w:sz w:val="26"/>
                <w:szCs w:val="26"/>
              </w:rPr>
              <w:t xml:space="preserve">/QĐ-ĐHSP, ngày </w:t>
            </w:r>
            <w:r w:rsidR="007C7673" w:rsidRPr="007C7673">
              <w:rPr>
                <w:rFonts w:cs="Times New Roman"/>
                <w:sz w:val="26"/>
                <w:szCs w:val="26"/>
              </w:rPr>
              <w:t>19/7</w:t>
            </w:r>
            <w:r w:rsidRPr="007C7673">
              <w:rPr>
                <w:rFonts w:cs="Times New Roman"/>
                <w:sz w:val="26"/>
                <w:szCs w:val="26"/>
              </w:rPr>
              <w:t>/201</w:t>
            </w:r>
            <w:r w:rsidR="007C7673" w:rsidRPr="007C7673">
              <w:rPr>
                <w:rFonts w:cs="Times New Roman"/>
                <w:sz w:val="26"/>
                <w:szCs w:val="26"/>
              </w:rPr>
              <w:t>9</w:t>
            </w:r>
          </w:p>
        </w:tc>
      </w:tr>
    </w:tbl>
    <w:p w:rsidR="00714A21" w:rsidRPr="001E6298" w:rsidRDefault="00714A21" w:rsidP="00714A21">
      <w:pPr>
        <w:spacing w:before="120" w:line="264" w:lineRule="auto"/>
        <w:rPr>
          <w:rFonts w:cs="Times New Roman"/>
          <w:sz w:val="26"/>
          <w:szCs w:val="26"/>
        </w:rPr>
      </w:pPr>
      <w:r w:rsidRPr="001E6298">
        <w:rPr>
          <w:rFonts w:cs="Times New Roman"/>
          <w:sz w:val="26"/>
          <w:szCs w:val="26"/>
        </w:rPr>
        <w:t xml:space="preserve">6. Thực hiện nhiệm vụ khoa học và công nghệ đã nghiệm </w:t>
      </w:r>
      <w:proofErr w:type="gramStart"/>
      <w:r w:rsidRPr="001E6298">
        <w:rPr>
          <w:rFonts w:cs="Times New Roman"/>
          <w:sz w:val="26"/>
          <w:szCs w:val="26"/>
        </w:rPr>
        <w:t>thu</w:t>
      </w:r>
      <w:proofErr w:type="gramEnd"/>
    </w:p>
    <w:tbl>
      <w:tblPr>
        <w:tblW w:w="5036" w:type="pct"/>
        <w:tblCellMar>
          <w:left w:w="0" w:type="dxa"/>
          <w:right w:w="0" w:type="dxa"/>
        </w:tblCellMar>
        <w:tblLook w:val="0000" w:firstRow="0" w:lastRow="0" w:firstColumn="0" w:lastColumn="0" w:noHBand="0" w:noVBand="0"/>
      </w:tblPr>
      <w:tblGrid>
        <w:gridCol w:w="616"/>
        <w:gridCol w:w="3051"/>
        <w:gridCol w:w="1440"/>
        <w:gridCol w:w="1296"/>
        <w:gridCol w:w="1302"/>
        <w:gridCol w:w="1840"/>
      </w:tblGrid>
      <w:tr w:rsidR="00714A21" w:rsidRPr="001E6298" w:rsidTr="009D2E2B">
        <w:tc>
          <w:tcPr>
            <w:tcW w:w="323" w:type="pct"/>
            <w:tcBorders>
              <w:top w:val="single" w:sz="4" w:space="0" w:color="auto"/>
              <w:left w:val="single" w:sz="4" w:space="0" w:color="auto"/>
              <w:bottom w:val="nil"/>
              <w:right w:val="nil"/>
            </w:tcBorders>
            <w:shd w:val="clear" w:color="auto" w:fill="FFFFFF"/>
            <w:vAlign w:val="center"/>
          </w:tcPr>
          <w:p w:rsidR="00714A21" w:rsidRPr="001E6298" w:rsidRDefault="00714A21" w:rsidP="009D2E2B">
            <w:pPr>
              <w:spacing w:before="120" w:after="120" w:line="264" w:lineRule="auto"/>
              <w:jc w:val="center"/>
              <w:rPr>
                <w:rFonts w:cs="Times New Roman"/>
                <w:b/>
                <w:sz w:val="26"/>
                <w:szCs w:val="26"/>
              </w:rPr>
            </w:pPr>
            <w:r w:rsidRPr="001E6298">
              <w:rPr>
                <w:rFonts w:cs="Times New Roman"/>
                <w:b/>
                <w:sz w:val="26"/>
                <w:szCs w:val="26"/>
              </w:rPr>
              <w:t>TT</w:t>
            </w:r>
          </w:p>
        </w:tc>
        <w:tc>
          <w:tcPr>
            <w:tcW w:w="1598" w:type="pct"/>
            <w:tcBorders>
              <w:top w:val="single" w:sz="4" w:space="0" w:color="auto"/>
              <w:left w:val="single" w:sz="4" w:space="0" w:color="auto"/>
              <w:bottom w:val="nil"/>
              <w:right w:val="nil"/>
            </w:tcBorders>
            <w:shd w:val="clear" w:color="auto" w:fill="FFFFFF"/>
            <w:vAlign w:val="center"/>
          </w:tcPr>
          <w:p w:rsidR="00714A21" w:rsidRPr="001E6298" w:rsidRDefault="00714A21" w:rsidP="009D2E2B">
            <w:pPr>
              <w:spacing w:before="120" w:after="120" w:line="264" w:lineRule="auto"/>
              <w:jc w:val="center"/>
              <w:rPr>
                <w:rFonts w:cs="Times New Roman"/>
                <w:b/>
                <w:sz w:val="26"/>
                <w:szCs w:val="26"/>
              </w:rPr>
            </w:pPr>
            <w:r w:rsidRPr="001E6298">
              <w:rPr>
                <w:rFonts w:cs="Times New Roman"/>
                <w:b/>
                <w:sz w:val="26"/>
                <w:szCs w:val="26"/>
              </w:rPr>
              <w:t>Tên nhiệm vụ khoa học và công nghệ (CT, ĐT...)</w:t>
            </w:r>
          </w:p>
        </w:tc>
        <w:tc>
          <w:tcPr>
            <w:tcW w:w="754" w:type="pct"/>
            <w:tcBorders>
              <w:top w:val="single" w:sz="4" w:space="0" w:color="auto"/>
              <w:left w:val="single" w:sz="4" w:space="0" w:color="auto"/>
              <w:bottom w:val="nil"/>
              <w:right w:val="nil"/>
            </w:tcBorders>
            <w:shd w:val="clear" w:color="auto" w:fill="FFFFFF"/>
            <w:vAlign w:val="center"/>
          </w:tcPr>
          <w:p w:rsidR="00714A21" w:rsidRPr="001E6298" w:rsidRDefault="00714A21" w:rsidP="009D2E2B">
            <w:pPr>
              <w:spacing w:before="120" w:after="120" w:line="264" w:lineRule="auto"/>
              <w:jc w:val="center"/>
              <w:rPr>
                <w:rFonts w:cs="Times New Roman"/>
                <w:b/>
                <w:sz w:val="26"/>
                <w:szCs w:val="26"/>
              </w:rPr>
            </w:pPr>
            <w:r w:rsidRPr="001E6298">
              <w:rPr>
                <w:rFonts w:cs="Times New Roman"/>
                <w:b/>
                <w:sz w:val="26"/>
                <w:szCs w:val="26"/>
              </w:rPr>
              <w:t>CN/PCN/TK</w:t>
            </w:r>
          </w:p>
        </w:tc>
        <w:tc>
          <w:tcPr>
            <w:tcW w:w="679" w:type="pct"/>
            <w:tcBorders>
              <w:top w:val="single" w:sz="4" w:space="0" w:color="auto"/>
              <w:left w:val="single" w:sz="4" w:space="0" w:color="auto"/>
              <w:bottom w:val="nil"/>
              <w:right w:val="nil"/>
            </w:tcBorders>
            <w:shd w:val="clear" w:color="auto" w:fill="FFFFFF"/>
            <w:vAlign w:val="center"/>
          </w:tcPr>
          <w:p w:rsidR="00714A21" w:rsidRPr="001E6298" w:rsidRDefault="00714A21" w:rsidP="009D2E2B">
            <w:pPr>
              <w:spacing w:before="120" w:after="120" w:line="264" w:lineRule="auto"/>
              <w:jc w:val="center"/>
              <w:rPr>
                <w:rFonts w:cs="Times New Roman"/>
                <w:b/>
                <w:sz w:val="26"/>
                <w:szCs w:val="26"/>
              </w:rPr>
            </w:pPr>
            <w:r w:rsidRPr="001E6298">
              <w:rPr>
                <w:rFonts w:cs="Times New Roman"/>
                <w:b/>
                <w:sz w:val="26"/>
                <w:szCs w:val="26"/>
              </w:rPr>
              <w:t>Mã số và cấp quản lý</w:t>
            </w:r>
          </w:p>
        </w:tc>
        <w:tc>
          <w:tcPr>
            <w:tcW w:w="682" w:type="pct"/>
            <w:tcBorders>
              <w:top w:val="single" w:sz="4" w:space="0" w:color="auto"/>
              <w:left w:val="single" w:sz="4" w:space="0" w:color="auto"/>
              <w:bottom w:val="nil"/>
              <w:right w:val="nil"/>
            </w:tcBorders>
            <w:shd w:val="clear" w:color="auto" w:fill="FFFFFF"/>
            <w:vAlign w:val="center"/>
          </w:tcPr>
          <w:p w:rsidR="00714A21" w:rsidRPr="001E6298" w:rsidRDefault="00714A21" w:rsidP="009D2E2B">
            <w:pPr>
              <w:spacing w:before="120" w:after="120" w:line="264" w:lineRule="auto"/>
              <w:jc w:val="center"/>
              <w:rPr>
                <w:rFonts w:cs="Times New Roman"/>
                <w:b/>
                <w:sz w:val="26"/>
                <w:szCs w:val="26"/>
              </w:rPr>
            </w:pPr>
            <w:r w:rsidRPr="001E6298">
              <w:rPr>
                <w:rFonts w:cs="Times New Roman"/>
                <w:b/>
                <w:sz w:val="26"/>
                <w:szCs w:val="26"/>
              </w:rPr>
              <w:t>Thời gian thực hiện</w:t>
            </w:r>
          </w:p>
        </w:tc>
        <w:tc>
          <w:tcPr>
            <w:tcW w:w="964" w:type="pct"/>
            <w:tcBorders>
              <w:top w:val="single" w:sz="4" w:space="0" w:color="auto"/>
              <w:left w:val="single" w:sz="4" w:space="0" w:color="auto"/>
              <w:bottom w:val="nil"/>
              <w:right w:val="single" w:sz="4" w:space="0" w:color="auto"/>
            </w:tcBorders>
            <w:shd w:val="clear" w:color="auto" w:fill="FFFFFF"/>
            <w:vAlign w:val="center"/>
          </w:tcPr>
          <w:p w:rsidR="00714A21" w:rsidRPr="001E6298" w:rsidRDefault="00714A21" w:rsidP="009D2E2B">
            <w:pPr>
              <w:spacing w:before="120" w:after="120" w:line="264" w:lineRule="auto"/>
              <w:jc w:val="center"/>
              <w:rPr>
                <w:rFonts w:cs="Times New Roman"/>
                <w:b/>
                <w:sz w:val="26"/>
                <w:szCs w:val="26"/>
              </w:rPr>
            </w:pPr>
            <w:r w:rsidRPr="001E6298">
              <w:rPr>
                <w:rFonts w:cs="Times New Roman"/>
                <w:b/>
                <w:sz w:val="26"/>
                <w:szCs w:val="26"/>
              </w:rPr>
              <w:t>Thời gian nghiệm thu (ngày, tháng, năm)/Xếp loại KQ</w:t>
            </w:r>
          </w:p>
        </w:tc>
      </w:tr>
      <w:tr w:rsidR="00714A21" w:rsidRPr="001E6298" w:rsidTr="009D2E2B">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714A21" w:rsidRPr="009C1F8F" w:rsidRDefault="009C1F8F" w:rsidP="009C1F8F">
            <w:pPr>
              <w:spacing w:before="120" w:after="120" w:line="264" w:lineRule="auto"/>
              <w:jc w:val="center"/>
              <w:rPr>
                <w:rFonts w:cs="Times New Roman"/>
                <w:sz w:val="26"/>
                <w:szCs w:val="26"/>
              </w:rPr>
            </w:pPr>
            <w:r w:rsidRPr="009C1F8F">
              <w:rPr>
                <w:sz w:val="26"/>
                <w:szCs w:val="26"/>
              </w:rPr>
              <w:t>T</w:t>
            </w:r>
            <w:r w:rsidR="00714A21" w:rsidRPr="009C1F8F">
              <w:rPr>
                <w:sz w:val="26"/>
                <w:szCs w:val="26"/>
              </w:rPr>
              <w:t>rước khi bảo vệ luận án Tiến sĩ</w:t>
            </w:r>
          </w:p>
        </w:tc>
      </w:tr>
      <w:tr w:rsidR="00BD538D" w:rsidRPr="00BD538D" w:rsidTr="009D2E2B">
        <w:tc>
          <w:tcPr>
            <w:tcW w:w="323" w:type="pct"/>
            <w:tcBorders>
              <w:top w:val="single" w:sz="4" w:space="0" w:color="auto"/>
              <w:left w:val="single" w:sz="4" w:space="0" w:color="auto"/>
              <w:bottom w:val="single" w:sz="4" w:space="0" w:color="auto"/>
              <w:right w:val="nil"/>
            </w:tcBorders>
            <w:shd w:val="clear" w:color="auto" w:fill="FFFFFF"/>
            <w:vAlign w:val="center"/>
          </w:tcPr>
          <w:p w:rsidR="00714A21" w:rsidRPr="00BD538D" w:rsidRDefault="00714A21" w:rsidP="009D2E2B">
            <w:pPr>
              <w:tabs>
                <w:tab w:val="left" w:pos="1036"/>
              </w:tabs>
              <w:spacing w:line="288" w:lineRule="auto"/>
              <w:jc w:val="center"/>
              <w:rPr>
                <w:iCs/>
                <w:sz w:val="26"/>
                <w:szCs w:val="26"/>
              </w:rPr>
            </w:pPr>
            <w:r w:rsidRPr="00BD538D">
              <w:rPr>
                <w:iCs/>
                <w:sz w:val="26"/>
                <w:szCs w:val="26"/>
              </w:rPr>
              <w:t>1</w:t>
            </w:r>
          </w:p>
        </w:tc>
        <w:tc>
          <w:tcPr>
            <w:tcW w:w="1598" w:type="pct"/>
            <w:tcBorders>
              <w:top w:val="single" w:sz="4" w:space="0" w:color="auto"/>
              <w:left w:val="single" w:sz="4" w:space="0" w:color="auto"/>
              <w:bottom w:val="single" w:sz="4" w:space="0" w:color="auto"/>
              <w:right w:val="nil"/>
            </w:tcBorders>
            <w:shd w:val="clear" w:color="auto" w:fill="FFFFFF"/>
            <w:vAlign w:val="center"/>
          </w:tcPr>
          <w:p w:rsidR="00714A21" w:rsidRPr="00BD538D" w:rsidRDefault="00365C32" w:rsidP="00EB3252">
            <w:pPr>
              <w:tabs>
                <w:tab w:val="left" w:pos="1036"/>
              </w:tabs>
              <w:spacing w:line="288" w:lineRule="auto"/>
              <w:ind w:left="109" w:right="62"/>
              <w:rPr>
                <w:sz w:val="26"/>
                <w:szCs w:val="26"/>
              </w:rPr>
            </w:pPr>
            <w:r w:rsidRPr="00BD538D">
              <w:rPr>
                <w:sz w:val="26"/>
                <w:szCs w:val="26"/>
              </w:rPr>
              <w:t xml:space="preserve">Nghiên cứu, tổng hợp, chuyển hóa và hoạt tính sinh học các xeton </w:t>
            </w:r>
            <w:r w:rsidRPr="00BD538D">
              <w:rPr>
                <w:bCs/>
                <w:sz w:val="26"/>
                <w:szCs w:val="26"/>
              </w:rPr>
              <w:t>α,β-không no xuất phát từ các dẫn xuất axetylcumarin</w:t>
            </w:r>
          </w:p>
        </w:tc>
        <w:tc>
          <w:tcPr>
            <w:tcW w:w="754" w:type="pct"/>
            <w:tcBorders>
              <w:top w:val="single" w:sz="4" w:space="0" w:color="auto"/>
              <w:left w:val="single" w:sz="4" w:space="0" w:color="auto"/>
              <w:bottom w:val="single" w:sz="4" w:space="0" w:color="auto"/>
              <w:right w:val="nil"/>
            </w:tcBorders>
            <w:shd w:val="clear" w:color="auto" w:fill="FFFFFF"/>
            <w:vAlign w:val="center"/>
          </w:tcPr>
          <w:p w:rsidR="00714A21" w:rsidRPr="00BD538D" w:rsidRDefault="00714A21" w:rsidP="009D2E2B">
            <w:pPr>
              <w:tabs>
                <w:tab w:val="left" w:pos="1036"/>
              </w:tabs>
              <w:spacing w:line="288" w:lineRule="auto"/>
              <w:jc w:val="center"/>
              <w:rPr>
                <w:iCs/>
                <w:sz w:val="26"/>
                <w:szCs w:val="26"/>
              </w:rPr>
            </w:pPr>
            <w:r w:rsidRPr="00BD538D">
              <w:rPr>
                <w:iCs/>
                <w:sz w:val="26"/>
                <w:szCs w:val="26"/>
              </w:rPr>
              <w:t>CN</w:t>
            </w:r>
          </w:p>
        </w:tc>
        <w:tc>
          <w:tcPr>
            <w:tcW w:w="679" w:type="pct"/>
            <w:tcBorders>
              <w:top w:val="single" w:sz="4" w:space="0" w:color="auto"/>
              <w:left w:val="single" w:sz="4" w:space="0" w:color="auto"/>
              <w:bottom w:val="single" w:sz="4" w:space="0" w:color="auto"/>
              <w:right w:val="nil"/>
            </w:tcBorders>
            <w:shd w:val="clear" w:color="auto" w:fill="FFFFFF"/>
            <w:vAlign w:val="center"/>
          </w:tcPr>
          <w:p w:rsidR="00365C32" w:rsidRPr="00BD538D" w:rsidRDefault="00365C32" w:rsidP="00365C32">
            <w:pPr>
              <w:tabs>
                <w:tab w:val="left" w:pos="1036"/>
              </w:tabs>
              <w:spacing w:line="288" w:lineRule="auto"/>
              <w:jc w:val="center"/>
              <w:rPr>
                <w:sz w:val="26"/>
                <w:szCs w:val="26"/>
              </w:rPr>
            </w:pPr>
            <w:r w:rsidRPr="00BD538D">
              <w:rPr>
                <w:sz w:val="26"/>
                <w:szCs w:val="26"/>
              </w:rPr>
              <w:t>ĐH2012-TN04-09</w:t>
            </w:r>
          </w:p>
          <w:p w:rsidR="00714A21" w:rsidRPr="00BD538D" w:rsidRDefault="00365C32" w:rsidP="00365C32">
            <w:pPr>
              <w:tabs>
                <w:tab w:val="left" w:pos="1036"/>
              </w:tabs>
              <w:spacing w:line="288" w:lineRule="auto"/>
              <w:jc w:val="center"/>
              <w:rPr>
                <w:sz w:val="26"/>
                <w:szCs w:val="26"/>
                <w:shd w:val="clear" w:color="auto" w:fill="FFFFFF"/>
              </w:rPr>
            </w:pPr>
            <w:r w:rsidRPr="00BD538D">
              <w:rPr>
                <w:sz w:val="26"/>
                <w:szCs w:val="26"/>
              </w:rPr>
              <w:t>Cấ</w:t>
            </w:r>
            <w:r w:rsidR="001F1E5B" w:rsidRPr="00BD538D">
              <w:rPr>
                <w:sz w:val="26"/>
                <w:szCs w:val="26"/>
              </w:rPr>
              <w:t>p Đ</w:t>
            </w:r>
            <w:r w:rsidRPr="00BD538D">
              <w:rPr>
                <w:sz w:val="26"/>
                <w:szCs w:val="26"/>
              </w:rPr>
              <w:t>ại học</w:t>
            </w:r>
          </w:p>
        </w:tc>
        <w:tc>
          <w:tcPr>
            <w:tcW w:w="682" w:type="pct"/>
            <w:tcBorders>
              <w:top w:val="single" w:sz="4" w:space="0" w:color="auto"/>
              <w:left w:val="single" w:sz="4" w:space="0" w:color="auto"/>
              <w:bottom w:val="single" w:sz="4" w:space="0" w:color="auto"/>
              <w:right w:val="nil"/>
            </w:tcBorders>
            <w:shd w:val="clear" w:color="auto" w:fill="FFFFFF"/>
          </w:tcPr>
          <w:p w:rsidR="00714A21" w:rsidRPr="00BD538D" w:rsidRDefault="00714A21" w:rsidP="00365C32">
            <w:pPr>
              <w:spacing w:before="120" w:after="120" w:line="264" w:lineRule="auto"/>
              <w:rPr>
                <w:rFonts w:cs="Times New Roman"/>
                <w:sz w:val="26"/>
                <w:szCs w:val="26"/>
              </w:rPr>
            </w:pPr>
            <w:r w:rsidRPr="00BD538D">
              <w:rPr>
                <w:rFonts w:cs="Times New Roman"/>
                <w:sz w:val="26"/>
                <w:szCs w:val="26"/>
              </w:rPr>
              <w:t>1/201</w:t>
            </w:r>
            <w:r w:rsidR="00365C32" w:rsidRPr="00BD538D">
              <w:rPr>
                <w:rFonts w:cs="Times New Roman"/>
                <w:sz w:val="26"/>
                <w:szCs w:val="26"/>
              </w:rPr>
              <w:t>2</w:t>
            </w:r>
            <w:r w:rsidRPr="00BD538D">
              <w:rPr>
                <w:rFonts w:cs="Times New Roman"/>
                <w:sz w:val="26"/>
                <w:szCs w:val="26"/>
              </w:rPr>
              <w:t>-12/201</w:t>
            </w:r>
            <w:r w:rsidR="00365C32" w:rsidRPr="00BD538D">
              <w:rPr>
                <w:rFonts w:cs="Times New Roman"/>
                <w:sz w:val="26"/>
                <w:szCs w:val="26"/>
              </w:rPr>
              <w:t>3</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714A21" w:rsidRPr="00BD538D" w:rsidRDefault="00BD538D" w:rsidP="00BA46F7">
            <w:pPr>
              <w:spacing w:before="120" w:after="120" w:line="264" w:lineRule="auto"/>
              <w:rPr>
                <w:rFonts w:cs="Times New Roman"/>
                <w:sz w:val="26"/>
                <w:szCs w:val="26"/>
              </w:rPr>
            </w:pPr>
            <w:r w:rsidRPr="00BD538D">
              <w:rPr>
                <w:rFonts w:cs="Times New Roman"/>
                <w:sz w:val="26"/>
                <w:szCs w:val="26"/>
              </w:rPr>
              <w:t>18/</w:t>
            </w:r>
            <w:r w:rsidR="00BA46F7">
              <w:rPr>
                <w:rFonts w:cs="Times New Roman"/>
                <w:sz w:val="26"/>
                <w:szCs w:val="26"/>
              </w:rPr>
              <w:t>7</w:t>
            </w:r>
            <w:r w:rsidR="00714A21" w:rsidRPr="00BD538D">
              <w:rPr>
                <w:rFonts w:cs="Times New Roman"/>
                <w:sz w:val="26"/>
                <w:szCs w:val="26"/>
              </w:rPr>
              <w:t>/201</w:t>
            </w:r>
            <w:r w:rsidR="00365C32" w:rsidRPr="00BD538D">
              <w:rPr>
                <w:rFonts w:cs="Times New Roman"/>
                <w:sz w:val="26"/>
                <w:szCs w:val="26"/>
              </w:rPr>
              <w:t>4</w:t>
            </w:r>
            <w:r w:rsidR="00714A21" w:rsidRPr="00BD538D">
              <w:rPr>
                <w:rFonts w:cs="Times New Roman"/>
                <w:sz w:val="26"/>
                <w:szCs w:val="26"/>
              </w:rPr>
              <w:t xml:space="preserve">, </w:t>
            </w:r>
            <w:r w:rsidR="00365C32" w:rsidRPr="00BD538D">
              <w:rPr>
                <w:rFonts w:cs="Times New Roman"/>
                <w:sz w:val="26"/>
                <w:szCs w:val="26"/>
              </w:rPr>
              <w:t>Đạt</w:t>
            </w:r>
          </w:p>
        </w:tc>
      </w:tr>
      <w:tr w:rsidR="00714A21" w:rsidRPr="001E6298" w:rsidTr="009D2E2B">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14A21" w:rsidRPr="009C1F8F" w:rsidRDefault="009C1F8F" w:rsidP="009C1F8F">
            <w:pPr>
              <w:spacing w:before="120" w:after="120" w:line="264" w:lineRule="auto"/>
              <w:jc w:val="center"/>
              <w:rPr>
                <w:rFonts w:cs="Times New Roman"/>
                <w:sz w:val="26"/>
                <w:szCs w:val="26"/>
              </w:rPr>
            </w:pPr>
            <w:r w:rsidRPr="009C1F8F">
              <w:rPr>
                <w:sz w:val="26"/>
                <w:szCs w:val="26"/>
              </w:rPr>
              <w:t>S</w:t>
            </w:r>
            <w:r w:rsidR="00714A21" w:rsidRPr="009C1F8F">
              <w:rPr>
                <w:sz w:val="26"/>
                <w:szCs w:val="26"/>
              </w:rPr>
              <w:t>au khi bảo vệ luận án Tiến sĩ</w:t>
            </w:r>
          </w:p>
        </w:tc>
      </w:tr>
      <w:tr w:rsidR="00BD538D" w:rsidRPr="00BD538D" w:rsidTr="009D2E2B">
        <w:tc>
          <w:tcPr>
            <w:tcW w:w="323" w:type="pct"/>
            <w:tcBorders>
              <w:top w:val="single" w:sz="4" w:space="0" w:color="auto"/>
              <w:left w:val="single" w:sz="4" w:space="0" w:color="auto"/>
              <w:bottom w:val="single" w:sz="4" w:space="0" w:color="auto"/>
              <w:right w:val="nil"/>
            </w:tcBorders>
            <w:shd w:val="clear" w:color="auto" w:fill="FFFFFF"/>
            <w:vAlign w:val="center"/>
          </w:tcPr>
          <w:p w:rsidR="00714A21" w:rsidRPr="00BD538D" w:rsidRDefault="00714A21" w:rsidP="009D2E2B">
            <w:pPr>
              <w:tabs>
                <w:tab w:val="left" w:pos="1036"/>
              </w:tabs>
              <w:spacing w:line="288" w:lineRule="auto"/>
              <w:jc w:val="center"/>
              <w:rPr>
                <w:iCs/>
                <w:sz w:val="26"/>
                <w:szCs w:val="26"/>
              </w:rPr>
            </w:pPr>
            <w:r w:rsidRPr="00BD538D">
              <w:rPr>
                <w:iCs/>
                <w:sz w:val="26"/>
                <w:szCs w:val="26"/>
              </w:rPr>
              <w:t>2</w:t>
            </w:r>
          </w:p>
        </w:tc>
        <w:tc>
          <w:tcPr>
            <w:tcW w:w="1598" w:type="pct"/>
            <w:tcBorders>
              <w:top w:val="single" w:sz="4" w:space="0" w:color="auto"/>
              <w:left w:val="single" w:sz="4" w:space="0" w:color="auto"/>
              <w:bottom w:val="single" w:sz="4" w:space="0" w:color="auto"/>
              <w:right w:val="nil"/>
            </w:tcBorders>
            <w:shd w:val="clear" w:color="auto" w:fill="FFFFFF"/>
            <w:vAlign w:val="center"/>
          </w:tcPr>
          <w:p w:rsidR="00714A21" w:rsidRPr="00BD538D" w:rsidRDefault="00365C32" w:rsidP="00EB3252">
            <w:pPr>
              <w:tabs>
                <w:tab w:val="left" w:pos="1036"/>
              </w:tabs>
              <w:spacing w:line="288" w:lineRule="auto"/>
              <w:ind w:left="109" w:right="62"/>
              <w:rPr>
                <w:sz w:val="26"/>
                <w:szCs w:val="26"/>
              </w:rPr>
            </w:pPr>
            <w:r w:rsidRPr="00BD538D">
              <w:rPr>
                <w:sz w:val="26"/>
                <w:szCs w:val="26"/>
              </w:rPr>
              <w:t>Tổng hợp, nghiên cứu cấu trúc và hoạt tính sinh học của một số hợp chất dị vòng chứa nitơ xuất phát từ dẫn xuất của anilin</w:t>
            </w:r>
          </w:p>
        </w:tc>
        <w:tc>
          <w:tcPr>
            <w:tcW w:w="754" w:type="pct"/>
            <w:tcBorders>
              <w:top w:val="single" w:sz="4" w:space="0" w:color="auto"/>
              <w:left w:val="single" w:sz="4" w:space="0" w:color="auto"/>
              <w:bottom w:val="single" w:sz="4" w:space="0" w:color="auto"/>
              <w:right w:val="nil"/>
            </w:tcBorders>
            <w:shd w:val="clear" w:color="auto" w:fill="FFFFFF"/>
            <w:vAlign w:val="center"/>
          </w:tcPr>
          <w:p w:rsidR="00714A21" w:rsidRPr="00BD538D" w:rsidRDefault="00714A21" w:rsidP="009D2E2B">
            <w:pPr>
              <w:tabs>
                <w:tab w:val="left" w:pos="1036"/>
              </w:tabs>
              <w:spacing w:line="288" w:lineRule="auto"/>
              <w:jc w:val="center"/>
              <w:rPr>
                <w:iCs/>
                <w:sz w:val="26"/>
                <w:szCs w:val="26"/>
              </w:rPr>
            </w:pPr>
            <w:r w:rsidRPr="00BD538D">
              <w:rPr>
                <w:iCs/>
                <w:sz w:val="26"/>
                <w:szCs w:val="26"/>
              </w:rPr>
              <w:t>CN</w:t>
            </w:r>
          </w:p>
        </w:tc>
        <w:tc>
          <w:tcPr>
            <w:tcW w:w="679" w:type="pct"/>
            <w:tcBorders>
              <w:top w:val="single" w:sz="4" w:space="0" w:color="auto"/>
              <w:left w:val="single" w:sz="4" w:space="0" w:color="auto"/>
              <w:bottom w:val="single" w:sz="4" w:space="0" w:color="auto"/>
              <w:right w:val="nil"/>
            </w:tcBorders>
            <w:shd w:val="clear" w:color="auto" w:fill="FFFFFF"/>
            <w:vAlign w:val="center"/>
          </w:tcPr>
          <w:p w:rsidR="00714A21" w:rsidRPr="00BD538D" w:rsidRDefault="00365C32" w:rsidP="009D2E2B">
            <w:pPr>
              <w:tabs>
                <w:tab w:val="left" w:pos="1036"/>
              </w:tabs>
              <w:spacing w:line="288" w:lineRule="auto"/>
              <w:jc w:val="center"/>
              <w:rPr>
                <w:sz w:val="26"/>
                <w:szCs w:val="26"/>
              </w:rPr>
            </w:pPr>
            <w:r w:rsidRPr="00BD538D">
              <w:rPr>
                <w:sz w:val="26"/>
                <w:szCs w:val="26"/>
              </w:rPr>
              <w:t>Đ</w:t>
            </w:r>
            <w:r w:rsidR="00714A21" w:rsidRPr="00BD538D">
              <w:rPr>
                <w:sz w:val="26"/>
                <w:szCs w:val="26"/>
              </w:rPr>
              <w:t>H201</w:t>
            </w:r>
            <w:r w:rsidRPr="00BD538D">
              <w:rPr>
                <w:sz w:val="26"/>
                <w:szCs w:val="26"/>
              </w:rPr>
              <w:t>6</w:t>
            </w:r>
            <w:r w:rsidR="00714A21" w:rsidRPr="00BD538D">
              <w:rPr>
                <w:sz w:val="26"/>
                <w:szCs w:val="26"/>
              </w:rPr>
              <w:t>-TN04-0</w:t>
            </w:r>
            <w:r w:rsidRPr="00BD538D">
              <w:rPr>
                <w:sz w:val="26"/>
                <w:szCs w:val="26"/>
              </w:rPr>
              <w:t>4</w:t>
            </w:r>
          </w:p>
          <w:p w:rsidR="00714A21" w:rsidRPr="00BD538D" w:rsidRDefault="00714A21" w:rsidP="009D2E2B">
            <w:pPr>
              <w:tabs>
                <w:tab w:val="left" w:pos="1036"/>
              </w:tabs>
              <w:spacing w:line="288" w:lineRule="auto"/>
              <w:jc w:val="center"/>
              <w:rPr>
                <w:sz w:val="26"/>
                <w:szCs w:val="26"/>
                <w:shd w:val="clear" w:color="auto" w:fill="FFFFFF"/>
              </w:rPr>
            </w:pPr>
            <w:r w:rsidRPr="00BD538D">
              <w:rPr>
                <w:sz w:val="26"/>
                <w:szCs w:val="26"/>
              </w:rPr>
              <w:t>Cấ</w:t>
            </w:r>
            <w:r w:rsidR="00365C32" w:rsidRPr="00BD538D">
              <w:rPr>
                <w:sz w:val="26"/>
                <w:szCs w:val="26"/>
              </w:rPr>
              <w:t>p Đ</w:t>
            </w:r>
            <w:r w:rsidRPr="00BD538D">
              <w:rPr>
                <w:sz w:val="26"/>
                <w:szCs w:val="26"/>
              </w:rPr>
              <w:t>ại học</w:t>
            </w:r>
          </w:p>
        </w:tc>
        <w:tc>
          <w:tcPr>
            <w:tcW w:w="682" w:type="pct"/>
            <w:tcBorders>
              <w:top w:val="single" w:sz="4" w:space="0" w:color="auto"/>
              <w:left w:val="single" w:sz="4" w:space="0" w:color="auto"/>
              <w:bottom w:val="single" w:sz="4" w:space="0" w:color="auto"/>
              <w:right w:val="nil"/>
            </w:tcBorders>
            <w:shd w:val="clear" w:color="auto" w:fill="FFFFFF"/>
          </w:tcPr>
          <w:p w:rsidR="00714A21" w:rsidRPr="00BD538D" w:rsidRDefault="00714A21" w:rsidP="00D9601C">
            <w:pPr>
              <w:spacing w:before="120" w:after="120" w:line="264" w:lineRule="auto"/>
              <w:rPr>
                <w:rFonts w:cs="Times New Roman"/>
                <w:sz w:val="26"/>
                <w:szCs w:val="26"/>
              </w:rPr>
            </w:pPr>
            <w:r w:rsidRPr="00BD538D">
              <w:rPr>
                <w:rFonts w:cs="Times New Roman"/>
                <w:sz w:val="26"/>
                <w:szCs w:val="26"/>
              </w:rPr>
              <w:t>1/201</w:t>
            </w:r>
            <w:r w:rsidR="00D9601C" w:rsidRPr="00BD538D">
              <w:rPr>
                <w:rFonts w:cs="Times New Roman"/>
                <w:sz w:val="26"/>
                <w:szCs w:val="26"/>
              </w:rPr>
              <w:t>6</w:t>
            </w:r>
            <w:r w:rsidRPr="00BD538D">
              <w:rPr>
                <w:rFonts w:cs="Times New Roman"/>
                <w:sz w:val="26"/>
                <w:szCs w:val="26"/>
              </w:rPr>
              <w:t>-12</w:t>
            </w:r>
            <w:r w:rsidR="00176CE1" w:rsidRPr="00BD538D">
              <w:rPr>
                <w:rFonts w:cs="Times New Roman"/>
                <w:sz w:val="26"/>
                <w:szCs w:val="26"/>
              </w:rPr>
              <w:t>/</w:t>
            </w:r>
            <w:r w:rsidRPr="00BD538D">
              <w:rPr>
                <w:rFonts w:cs="Times New Roman"/>
                <w:sz w:val="26"/>
                <w:szCs w:val="26"/>
              </w:rPr>
              <w:t>201</w:t>
            </w:r>
            <w:r w:rsidR="00D9601C" w:rsidRPr="00BD538D">
              <w:rPr>
                <w:rFonts w:cs="Times New Roman"/>
                <w:sz w:val="26"/>
                <w:szCs w:val="26"/>
              </w:rPr>
              <w:t>7</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714A21" w:rsidRPr="00BD538D" w:rsidRDefault="00BA46F7" w:rsidP="00D9601C">
            <w:pPr>
              <w:spacing w:before="120" w:after="120" w:line="264" w:lineRule="auto"/>
              <w:rPr>
                <w:rFonts w:cs="Times New Roman"/>
                <w:sz w:val="26"/>
                <w:szCs w:val="26"/>
              </w:rPr>
            </w:pPr>
            <w:r>
              <w:rPr>
                <w:rFonts w:cs="Times New Roman"/>
                <w:sz w:val="26"/>
                <w:szCs w:val="26"/>
              </w:rPr>
              <w:t>26</w:t>
            </w:r>
            <w:r w:rsidR="00714A21" w:rsidRPr="00BD538D">
              <w:rPr>
                <w:rFonts w:cs="Times New Roman"/>
                <w:sz w:val="26"/>
                <w:szCs w:val="26"/>
              </w:rPr>
              <w:t>/5/20</w:t>
            </w:r>
            <w:r w:rsidR="00D9601C" w:rsidRPr="00BD538D">
              <w:rPr>
                <w:rFonts w:cs="Times New Roman"/>
                <w:sz w:val="26"/>
                <w:szCs w:val="26"/>
              </w:rPr>
              <w:t>20</w:t>
            </w:r>
            <w:r w:rsidR="00714A21" w:rsidRPr="00BD538D">
              <w:rPr>
                <w:rFonts w:cs="Times New Roman"/>
                <w:sz w:val="26"/>
                <w:szCs w:val="26"/>
              </w:rPr>
              <w:t xml:space="preserve">, </w:t>
            </w:r>
            <w:r w:rsidR="00365C32" w:rsidRPr="00BD538D">
              <w:rPr>
                <w:rFonts w:cs="Times New Roman"/>
                <w:sz w:val="26"/>
                <w:szCs w:val="26"/>
              </w:rPr>
              <w:t>Đạt</w:t>
            </w:r>
          </w:p>
        </w:tc>
      </w:tr>
      <w:tr w:rsidR="00714A21" w:rsidRPr="001E6298" w:rsidTr="009D2E2B">
        <w:tc>
          <w:tcPr>
            <w:tcW w:w="323" w:type="pct"/>
            <w:tcBorders>
              <w:top w:val="single" w:sz="4" w:space="0" w:color="auto"/>
              <w:left w:val="single" w:sz="4" w:space="0" w:color="auto"/>
              <w:bottom w:val="single" w:sz="4" w:space="0" w:color="auto"/>
              <w:right w:val="nil"/>
            </w:tcBorders>
            <w:shd w:val="clear" w:color="auto" w:fill="FFFFFF"/>
            <w:vAlign w:val="center"/>
          </w:tcPr>
          <w:p w:rsidR="00714A21" w:rsidRPr="001E6298" w:rsidRDefault="00714A21" w:rsidP="009D2E2B">
            <w:pPr>
              <w:tabs>
                <w:tab w:val="left" w:pos="1036"/>
              </w:tabs>
              <w:spacing w:line="288" w:lineRule="auto"/>
              <w:jc w:val="center"/>
              <w:rPr>
                <w:iCs/>
                <w:sz w:val="26"/>
                <w:szCs w:val="26"/>
              </w:rPr>
            </w:pPr>
            <w:r w:rsidRPr="001E6298">
              <w:rPr>
                <w:iCs/>
                <w:sz w:val="26"/>
                <w:szCs w:val="26"/>
              </w:rPr>
              <w:t>3</w:t>
            </w:r>
          </w:p>
        </w:tc>
        <w:tc>
          <w:tcPr>
            <w:tcW w:w="1598" w:type="pct"/>
            <w:tcBorders>
              <w:top w:val="single" w:sz="4" w:space="0" w:color="auto"/>
              <w:left w:val="single" w:sz="4" w:space="0" w:color="auto"/>
              <w:bottom w:val="single" w:sz="4" w:space="0" w:color="auto"/>
              <w:right w:val="nil"/>
            </w:tcBorders>
            <w:shd w:val="clear" w:color="auto" w:fill="FFFFFF"/>
            <w:vAlign w:val="center"/>
          </w:tcPr>
          <w:p w:rsidR="00714A21" w:rsidRPr="001E6298" w:rsidRDefault="001F1E5B" w:rsidP="00EB3252">
            <w:pPr>
              <w:tabs>
                <w:tab w:val="left" w:pos="1036"/>
              </w:tabs>
              <w:spacing w:line="288" w:lineRule="auto"/>
              <w:ind w:left="109" w:right="62"/>
              <w:rPr>
                <w:sz w:val="26"/>
                <w:szCs w:val="26"/>
              </w:rPr>
            </w:pPr>
            <w:r w:rsidRPr="0049587E">
              <w:rPr>
                <w:sz w:val="26"/>
                <w:szCs w:val="26"/>
                <w:lang w:val="pt-BR"/>
              </w:rPr>
              <w:t>Nghiên cứu tổng hợp và thử hoạt tính sinh học một số dẫn xuất mới của quinolin</w:t>
            </w:r>
          </w:p>
        </w:tc>
        <w:tc>
          <w:tcPr>
            <w:tcW w:w="754" w:type="pct"/>
            <w:tcBorders>
              <w:top w:val="single" w:sz="4" w:space="0" w:color="auto"/>
              <w:left w:val="single" w:sz="4" w:space="0" w:color="auto"/>
              <w:bottom w:val="single" w:sz="4" w:space="0" w:color="auto"/>
              <w:right w:val="nil"/>
            </w:tcBorders>
            <w:shd w:val="clear" w:color="auto" w:fill="FFFFFF"/>
            <w:vAlign w:val="center"/>
          </w:tcPr>
          <w:p w:rsidR="00714A21" w:rsidRPr="001E6298" w:rsidRDefault="00714A21" w:rsidP="009D2E2B">
            <w:pPr>
              <w:tabs>
                <w:tab w:val="left" w:pos="1036"/>
              </w:tabs>
              <w:spacing w:line="288" w:lineRule="auto"/>
              <w:jc w:val="center"/>
              <w:rPr>
                <w:iCs/>
                <w:sz w:val="26"/>
                <w:szCs w:val="26"/>
              </w:rPr>
            </w:pPr>
            <w:r w:rsidRPr="001E6298">
              <w:rPr>
                <w:iCs/>
                <w:sz w:val="26"/>
                <w:szCs w:val="26"/>
              </w:rPr>
              <w:t>CN</w:t>
            </w:r>
          </w:p>
        </w:tc>
        <w:tc>
          <w:tcPr>
            <w:tcW w:w="679" w:type="pct"/>
            <w:tcBorders>
              <w:top w:val="single" w:sz="4" w:space="0" w:color="auto"/>
              <w:left w:val="single" w:sz="4" w:space="0" w:color="auto"/>
              <w:bottom w:val="single" w:sz="4" w:space="0" w:color="auto"/>
              <w:right w:val="nil"/>
            </w:tcBorders>
            <w:shd w:val="clear" w:color="auto" w:fill="FFFFFF"/>
            <w:vAlign w:val="center"/>
          </w:tcPr>
          <w:p w:rsidR="00714A21" w:rsidRPr="001E6298" w:rsidRDefault="00714A21" w:rsidP="009D2E2B">
            <w:pPr>
              <w:tabs>
                <w:tab w:val="left" w:pos="1036"/>
              </w:tabs>
              <w:spacing w:line="288" w:lineRule="auto"/>
              <w:jc w:val="center"/>
              <w:rPr>
                <w:sz w:val="26"/>
                <w:szCs w:val="26"/>
              </w:rPr>
            </w:pPr>
            <w:r w:rsidRPr="001E6298">
              <w:rPr>
                <w:sz w:val="26"/>
                <w:szCs w:val="26"/>
              </w:rPr>
              <w:t>B201</w:t>
            </w:r>
            <w:r w:rsidR="00365C32">
              <w:rPr>
                <w:sz w:val="26"/>
                <w:szCs w:val="26"/>
              </w:rPr>
              <w:t>9</w:t>
            </w:r>
            <w:r w:rsidRPr="001E6298">
              <w:rPr>
                <w:sz w:val="26"/>
                <w:szCs w:val="26"/>
              </w:rPr>
              <w:t>-TNA-1</w:t>
            </w:r>
            <w:r w:rsidR="00365C32">
              <w:rPr>
                <w:sz w:val="26"/>
                <w:szCs w:val="26"/>
              </w:rPr>
              <w:t>1</w:t>
            </w:r>
          </w:p>
          <w:p w:rsidR="00714A21" w:rsidRPr="001E6298" w:rsidRDefault="00714A21" w:rsidP="009D2E2B">
            <w:pPr>
              <w:tabs>
                <w:tab w:val="left" w:pos="1036"/>
              </w:tabs>
              <w:spacing w:line="288" w:lineRule="auto"/>
              <w:jc w:val="center"/>
              <w:rPr>
                <w:sz w:val="26"/>
                <w:szCs w:val="26"/>
                <w:shd w:val="clear" w:color="auto" w:fill="FFFFFF"/>
              </w:rPr>
            </w:pPr>
            <w:r w:rsidRPr="001E6298">
              <w:rPr>
                <w:sz w:val="26"/>
                <w:szCs w:val="26"/>
              </w:rPr>
              <w:t>Cấ</w:t>
            </w:r>
            <w:r w:rsidR="00365C32">
              <w:rPr>
                <w:sz w:val="26"/>
                <w:szCs w:val="26"/>
              </w:rPr>
              <w:t>p B</w:t>
            </w:r>
            <w:r w:rsidRPr="001E6298">
              <w:rPr>
                <w:sz w:val="26"/>
                <w:szCs w:val="26"/>
              </w:rPr>
              <w:t>ộ</w:t>
            </w:r>
          </w:p>
        </w:tc>
        <w:tc>
          <w:tcPr>
            <w:tcW w:w="682" w:type="pct"/>
            <w:tcBorders>
              <w:top w:val="single" w:sz="4" w:space="0" w:color="auto"/>
              <w:left w:val="single" w:sz="4" w:space="0" w:color="auto"/>
              <w:bottom w:val="single" w:sz="4" w:space="0" w:color="auto"/>
              <w:right w:val="nil"/>
            </w:tcBorders>
            <w:shd w:val="clear" w:color="auto" w:fill="FFFFFF"/>
          </w:tcPr>
          <w:p w:rsidR="00714A21" w:rsidRPr="001E6298" w:rsidRDefault="00714A21" w:rsidP="00B056B9">
            <w:pPr>
              <w:spacing w:before="120" w:after="120" w:line="264" w:lineRule="auto"/>
              <w:rPr>
                <w:rFonts w:cs="Times New Roman"/>
                <w:sz w:val="26"/>
                <w:szCs w:val="26"/>
              </w:rPr>
            </w:pPr>
            <w:r w:rsidRPr="001E6298">
              <w:rPr>
                <w:rFonts w:cs="Times New Roman"/>
                <w:sz w:val="26"/>
                <w:szCs w:val="26"/>
              </w:rPr>
              <w:t>1/201</w:t>
            </w:r>
            <w:r w:rsidR="001F1E5B">
              <w:rPr>
                <w:rFonts w:cs="Times New Roman"/>
                <w:sz w:val="26"/>
                <w:szCs w:val="26"/>
              </w:rPr>
              <w:t>9-</w:t>
            </w:r>
            <w:r w:rsidR="00B056B9">
              <w:rPr>
                <w:rFonts w:cs="Times New Roman"/>
                <w:sz w:val="26"/>
                <w:szCs w:val="26"/>
              </w:rPr>
              <w:t>12</w:t>
            </w:r>
            <w:r w:rsidR="001F1E5B">
              <w:rPr>
                <w:rFonts w:cs="Times New Roman"/>
                <w:sz w:val="26"/>
                <w:szCs w:val="26"/>
              </w:rPr>
              <w:t>/202</w:t>
            </w:r>
            <w:r w:rsidR="00B056B9">
              <w:rPr>
                <w:rFonts w:cs="Times New Roman"/>
                <w:sz w:val="26"/>
                <w:szCs w:val="26"/>
              </w:rPr>
              <w:t>0</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714A21" w:rsidRPr="001E6298" w:rsidRDefault="002C393B" w:rsidP="008C14F0">
            <w:pPr>
              <w:spacing w:before="120" w:after="120" w:line="264" w:lineRule="auto"/>
              <w:rPr>
                <w:rFonts w:cs="Times New Roman"/>
                <w:sz w:val="26"/>
                <w:szCs w:val="26"/>
              </w:rPr>
            </w:pPr>
            <w:r w:rsidRPr="002C393B">
              <w:rPr>
                <w:rFonts w:cs="Times New Roman"/>
                <w:sz w:val="26"/>
                <w:szCs w:val="26"/>
              </w:rPr>
              <w:t>30</w:t>
            </w:r>
            <w:r w:rsidR="00086FAE" w:rsidRPr="002C393B">
              <w:rPr>
                <w:rFonts w:cs="Times New Roman"/>
                <w:sz w:val="26"/>
                <w:szCs w:val="26"/>
              </w:rPr>
              <w:t>/</w:t>
            </w:r>
            <w:r w:rsidR="008C14F0" w:rsidRPr="002C393B">
              <w:rPr>
                <w:rFonts w:cs="Times New Roman"/>
                <w:sz w:val="26"/>
                <w:szCs w:val="26"/>
              </w:rPr>
              <w:t>4</w:t>
            </w:r>
            <w:r w:rsidR="00086FAE" w:rsidRPr="002C393B">
              <w:rPr>
                <w:rFonts w:cs="Times New Roman"/>
                <w:sz w:val="26"/>
                <w:szCs w:val="26"/>
              </w:rPr>
              <w:t>/2021</w:t>
            </w:r>
            <w:r w:rsidR="00714A21" w:rsidRPr="002C393B">
              <w:rPr>
                <w:rFonts w:cs="Times New Roman"/>
                <w:sz w:val="26"/>
                <w:szCs w:val="26"/>
              </w:rPr>
              <w:t xml:space="preserve">, </w:t>
            </w:r>
            <w:r w:rsidR="00086FAE" w:rsidRPr="002C393B">
              <w:rPr>
                <w:rFonts w:cs="Times New Roman"/>
                <w:sz w:val="26"/>
                <w:szCs w:val="26"/>
              </w:rPr>
              <w:t>Đạt</w:t>
            </w:r>
          </w:p>
        </w:tc>
      </w:tr>
    </w:tbl>
    <w:p w:rsidR="00714A21" w:rsidRPr="001E6298" w:rsidRDefault="00714A21" w:rsidP="00714A21">
      <w:pPr>
        <w:spacing w:before="120" w:after="120" w:line="276" w:lineRule="auto"/>
        <w:rPr>
          <w:rFonts w:cs="Times New Roman"/>
          <w:sz w:val="26"/>
          <w:szCs w:val="26"/>
        </w:rPr>
      </w:pPr>
      <w:r w:rsidRPr="001E6298">
        <w:rPr>
          <w:rFonts w:cs="Times New Roman"/>
          <w:sz w:val="26"/>
          <w:szCs w:val="26"/>
        </w:rPr>
        <w:lastRenderedPageBreak/>
        <w:t>7. Kết quả nghiên cứu khoa học và công nghệ đã công bố (bài báo khoa học, sáng chế/giải pháp hữu ích, giải thưởng quốc gia/quốc tế)</w:t>
      </w:r>
    </w:p>
    <w:p w:rsidR="00937FB2" w:rsidRDefault="00714A21" w:rsidP="00714A21">
      <w:pPr>
        <w:spacing w:before="120" w:after="120" w:line="276" w:lineRule="auto"/>
        <w:rPr>
          <w:rFonts w:cs="Times New Roman"/>
          <w:sz w:val="26"/>
          <w:szCs w:val="26"/>
        </w:rPr>
      </w:pPr>
      <w:r w:rsidRPr="001E6298">
        <w:rPr>
          <w:rFonts w:cs="Times New Roman"/>
          <w:sz w:val="26"/>
          <w:szCs w:val="26"/>
        </w:rPr>
        <w:t>7.1. Bài báo khoa học, báo cáo khoa học đã công bố</w:t>
      </w:r>
    </w:p>
    <w:tbl>
      <w:tblPr>
        <w:tblW w:w="5174" w:type="pct"/>
        <w:jc w:val="center"/>
        <w:tblLayout w:type="fixed"/>
        <w:tblCellMar>
          <w:left w:w="0" w:type="dxa"/>
          <w:right w:w="0" w:type="dxa"/>
        </w:tblCellMar>
        <w:tblLook w:val="0000" w:firstRow="0" w:lastRow="0" w:firstColumn="0" w:lastColumn="0" w:noHBand="0" w:noVBand="0"/>
      </w:tblPr>
      <w:tblGrid>
        <w:gridCol w:w="426"/>
        <w:gridCol w:w="2715"/>
        <w:gridCol w:w="486"/>
        <w:gridCol w:w="720"/>
        <w:gridCol w:w="1255"/>
        <w:gridCol w:w="1687"/>
        <w:gridCol w:w="804"/>
        <w:gridCol w:w="1061"/>
        <w:gridCol w:w="653"/>
      </w:tblGrid>
      <w:tr w:rsidR="00714A21" w:rsidRPr="007511EB" w:rsidTr="000F0E5D">
        <w:trPr>
          <w:jc w:val="center"/>
        </w:trPr>
        <w:tc>
          <w:tcPr>
            <w:tcW w:w="217" w:type="pct"/>
            <w:tcBorders>
              <w:top w:val="single" w:sz="4" w:space="0" w:color="auto"/>
              <w:left w:val="single" w:sz="4" w:space="0" w:color="auto"/>
              <w:bottom w:val="nil"/>
              <w:right w:val="nil"/>
            </w:tcBorders>
            <w:shd w:val="clear" w:color="auto" w:fill="FFFFFF"/>
            <w:vAlign w:val="center"/>
          </w:tcPr>
          <w:p w:rsidR="00714A21" w:rsidRPr="007511EB" w:rsidRDefault="00714A21" w:rsidP="009D2E2B">
            <w:pPr>
              <w:spacing w:before="120" w:after="120" w:line="240" w:lineRule="auto"/>
              <w:jc w:val="center"/>
              <w:rPr>
                <w:rFonts w:cs="Times New Roman"/>
                <w:b/>
                <w:sz w:val="26"/>
                <w:szCs w:val="26"/>
              </w:rPr>
            </w:pPr>
            <w:r w:rsidRPr="007511EB">
              <w:rPr>
                <w:rFonts w:cs="Times New Roman"/>
                <w:b/>
                <w:sz w:val="26"/>
                <w:szCs w:val="26"/>
              </w:rPr>
              <w:t>TT</w:t>
            </w:r>
          </w:p>
        </w:tc>
        <w:tc>
          <w:tcPr>
            <w:tcW w:w="1384" w:type="pct"/>
            <w:tcBorders>
              <w:top w:val="single" w:sz="4" w:space="0" w:color="auto"/>
              <w:left w:val="single" w:sz="4" w:space="0" w:color="auto"/>
              <w:bottom w:val="nil"/>
              <w:right w:val="nil"/>
            </w:tcBorders>
            <w:shd w:val="clear" w:color="auto" w:fill="FFFFFF"/>
            <w:vAlign w:val="center"/>
          </w:tcPr>
          <w:p w:rsidR="00714A21" w:rsidRPr="007511EB" w:rsidRDefault="00714A21" w:rsidP="009D2E2B">
            <w:pPr>
              <w:spacing w:before="120" w:after="120" w:line="240" w:lineRule="auto"/>
              <w:jc w:val="center"/>
              <w:rPr>
                <w:rFonts w:cs="Times New Roman"/>
                <w:b/>
                <w:sz w:val="26"/>
                <w:szCs w:val="26"/>
              </w:rPr>
            </w:pPr>
            <w:r w:rsidRPr="007511EB">
              <w:rPr>
                <w:rFonts w:cs="Times New Roman"/>
                <w:b/>
                <w:sz w:val="26"/>
                <w:szCs w:val="26"/>
              </w:rPr>
              <w:t>Tên bài báo/báo cáo KH</w:t>
            </w:r>
          </w:p>
        </w:tc>
        <w:tc>
          <w:tcPr>
            <w:tcW w:w="248" w:type="pct"/>
            <w:tcBorders>
              <w:top w:val="single" w:sz="4" w:space="0" w:color="auto"/>
              <w:left w:val="single" w:sz="4" w:space="0" w:color="auto"/>
              <w:bottom w:val="nil"/>
              <w:right w:val="nil"/>
            </w:tcBorders>
            <w:shd w:val="clear" w:color="auto" w:fill="FFFFFF"/>
            <w:vAlign w:val="center"/>
          </w:tcPr>
          <w:p w:rsidR="00714A21" w:rsidRPr="007511EB" w:rsidRDefault="00714A21" w:rsidP="009D2E2B">
            <w:pPr>
              <w:spacing w:before="120" w:after="120" w:line="240" w:lineRule="auto"/>
              <w:jc w:val="center"/>
              <w:rPr>
                <w:rFonts w:cs="Times New Roman"/>
                <w:b/>
                <w:sz w:val="26"/>
                <w:szCs w:val="26"/>
              </w:rPr>
            </w:pPr>
            <w:r w:rsidRPr="007511EB">
              <w:rPr>
                <w:rFonts w:cs="Times New Roman"/>
                <w:b/>
                <w:sz w:val="26"/>
                <w:szCs w:val="26"/>
              </w:rPr>
              <w:t>Số tác giả</w:t>
            </w:r>
          </w:p>
        </w:tc>
        <w:tc>
          <w:tcPr>
            <w:tcW w:w="367" w:type="pct"/>
            <w:tcBorders>
              <w:top w:val="single" w:sz="4" w:space="0" w:color="auto"/>
              <w:left w:val="single" w:sz="4" w:space="0" w:color="auto"/>
              <w:bottom w:val="nil"/>
              <w:right w:val="single" w:sz="4" w:space="0" w:color="auto"/>
            </w:tcBorders>
            <w:shd w:val="clear" w:color="auto" w:fill="FFFFFF"/>
            <w:vAlign w:val="center"/>
          </w:tcPr>
          <w:p w:rsidR="00714A21" w:rsidRPr="007511EB" w:rsidRDefault="00714A21" w:rsidP="009D2E2B">
            <w:pPr>
              <w:spacing w:before="120" w:after="120" w:line="240" w:lineRule="auto"/>
              <w:jc w:val="center"/>
              <w:rPr>
                <w:rFonts w:cs="Times New Roman"/>
                <w:b/>
                <w:sz w:val="26"/>
                <w:szCs w:val="26"/>
              </w:rPr>
            </w:pPr>
            <w:r w:rsidRPr="007511EB">
              <w:rPr>
                <w:rFonts w:cs="Times New Roman"/>
                <w:b/>
                <w:sz w:val="26"/>
                <w:szCs w:val="26"/>
              </w:rPr>
              <w:t xml:space="preserve">Là tác giả chính </w:t>
            </w:r>
          </w:p>
        </w:tc>
        <w:tc>
          <w:tcPr>
            <w:tcW w:w="640" w:type="pct"/>
            <w:tcBorders>
              <w:top w:val="single" w:sz="4" w:space="0" w:color="auto"/>
              <w:left w:val="single" w:sz="4" w:space="0" w:color="auto"/>
              <w:bottom w:val="nil"/>
              <w:right w:val="nil"/>
            </w:tcBorders>
            <w:shd w:val="clear" w:color="auto" w:fill="FFFFFF"/>
            <w:vAlign w:val="center"/>
          </w:tcPr>
          <w:p w:rsidR="00714A21" w:rsidRPr="007511EB" w:rsidRDefault="00714A21" w:rsidP="009D2E2B">
            <w:pPr>
              <w:spacing w:before="120" w:after="120" w:line="240" w:lineRule="auto"/>
              <w:jc w:val="center"/>
              <w:rPr>
                <w:rFonts w:cs="Times New Roman"/>
                <w:b/>
                <w:sz w:val="26"/>
                <w:szCs w:val="26"/>
              </w:rPr>
            </w:pPr>
            <w:r w:rsidRPr="007511EB">
              <w:rPr>
                <w:rFonts w:cs="Times New Roman"/>
                <w:b/>
                <w:sz w:val="26"/>
                <w:szCs w:val="26"/>
              </w:rPr>
              <w:t>Tên tạp chí hoặc kỷ yếu khoa học/ISSN hoặc ISBN</w:t>
            </w:r>
          </w:p>
        </w:tc>
        <w:tc>
          <w:tcPr>
            <w:tcW w:w="860" w:type="pct"/>
            <w:tcBorders>
              <w:top w:val="single" w:sz="4" w:space="0" w:color="auto"/>
              <w:left w:val="single" w:sz="4" w:space="0" w:color="auto"/>
              <w:bottom w:val="nil"/>
              <w:right w:val="single" w:sz="4" w:space="0" w:color="auto"/>
            </w:tcBorders>
            <w:shd w:val="clear" w:color="auto" w:fill="FFFFFF"/>
            <w:vAlign w:val="center"/>
          </w:tcPr>
          <w:p w:rsidR="00714A21" w:rsidRPr="007511EB" w:rsidRDefault="00714A21" w:rsidP="009D2E2B">
            <w:pPr>
              <w:spacing w:before="120" w:after="120" w:line="240" w:lineRule="auto"/>
              <w:ind w:right="24"/>
              <w:jc w:val="center"/>
              <w:rPr>
                <w:rFonts w:cs="Times New Roman"/>
                <w:b/>
                <w:sz w:val="26"/>
                <w:szCs w:val="26"/>
              </w:rPr>
            </w:pPr>
            <w:r w:rsidRPr="007511EB">
              <w:rPr>
                <w:rFonts w:cs="Times New Roman"/>
                <w:b/>
                <w:sz w:val="26"/>
                <w:szCs w:val="26"/>
              </w:rPr>
              <w:t>Loại Tạp chí quốc tế uy tín: ISI, Scopus (IF</w:t>
            </w:r>
            <w:r>
              <w:rPr>
                <w:rStyle w:val="FootnoteReference"/>
                <w:rFonts w:cs="Times New Roman"/>
                <w:b/>
                <w:sz w:val="26"/>
                <w:szCs w:val="26"/>
              </w:rPr>
              <w:footnoteReference w:id="2"/>
            </w:r>
            <w:r w:rsidRPr="007511EB">
              <w:rPr>
                <w:rFonts w:cs="Times New Roman"/>
                <w:b/>
                <w:sz w:val="26"/>
                <w:szCs w:val="26"/>
              </w:rPr>
              <w:t>, Qi</w:t>
            </w:r>
            <w:r>
              <w:rPr>
                <w:rStyle w:val="FootnoteReference"/>
                <w:rFonts w:cs="Times New Roman"/>
                <w:b/>
                <w:sz w:val="26"/>
                <w:szCs w:val="26"/>
              </w:rPr>
              <w:footnoteReference w:id="3"/>
            </w:r>
            <w:r w:rsidRPr="007511EB">
              <w:rPr>
                <w:rFonts w:cs="Times New Roman"/>
                <w:b/>
                <w:sz w:val="26"/>
                <w:szCs w:val="26"/>
              </w:rPr>
              <w:t xml:space="preserve">) </w:t>
            </w:r>
          </w:p>
        </w:tc>
        <w:tc>
          <w:tcPr>
            <w:tcW w:w="410" w:type="pct"/>
            <w:tcBorders>
              <w:top w:val="single" w:sz="4" w:space="0" w:color="auto"/>
              <w:left w:val="single" w:sz="4" w:space="0" w:color="auto"/>
              <w:bottom w:val="nil"/>
              <w:right w:val="nil"/>
            </w:tcBorders>
            <w:shd w:val="clear" w:color="auto" w:fill="FFFFFF"/>
            <w:vAlign w:val="center"/>
          </w:tcPr>
          <w:p w:rsidR="00714A21" w:rsidRPr="007511EB" w:rsidRDefault="00714A21" w:rsidP="009D2E2B">
            <w:pPr>
              <w:spacing w:before="120" w:after="120" w:line="240" w:lineRule="auto"/>
              <w:jc w:val="center"/>
              <w:rPr>
                <w:rFonts w:cs="Times New Roman"/>
                <w:b/>
                <w:sz w:val="26"/>
                <w:szCs w:val="26"/>
              </w:rPr>
            </w:pPr>
            <w:r w:rsidRPr="007511EB">
              <w:rPr>
                <w:rFonts w:cs="Times New Roman"/>
                <w:b/>
                <w:sz w:val="26"/>
                <w:szCs w:val="26"/>
              </w:rPr>
              <w:t>Số lần trích dẫn  (không tính tự trích dẫn)</w:t>
            </w:r>
            <w:r>
              <w:rPr>
                <w:rStyle w:val="FootnoteReference"/>
                <w:rFonts w:cs="Times New Roman"/>
                <w:b/>
                <w:sz w:val="26"/>
                <w:szCs w:val="26"/>
              </w:rPr>
              <w:footnoteReference w:id="4"/>
            </w:r>
          </w:p>
        </w:tc>
        <w:tc>
          <w:tcPr>
            <w:tcW w:w="541" w:type="pct"/>
            <w:tcBorders>
              <w:top w:val="single" w:sz="4" w:space="0" w:color="auto"/>
              <w:left w:val="single" w:sz="4" w:space="0" w:color="auto"/>
              <w:bottom w:val="nil"/>
              <w:right w:val="nil"/>
            </w:tcBorders>
            <w:shd w:val="clear" w:color="auto" w:fill="FFFFFF"/>
            <w:vAlign w:val="center"/>
          </w:tcPr>
          <w:p w:rsidR="00714A21" w:rsidRPr="007511EB" w:rsidRDefault="00714A21" w:rsidP="009D2E2B">
            <w:pPr>
              <w:spacing w:before="120" w:after="120" w:line="240" w:lineRule="auto"/>
              <w:jc w:val="center"/>
              <w:rPr>
                <w:rFonts w:cs="Times New Roman"/>
                <w:b/>
                <w:sz w:val="26"/>
                <w:szCs w:val="26"/>
              </w:rPr>
            </w:pPr>
            <w:r w:rsidRPr="007511EB">
              <w:rPr>
                <w:rFonts w:cs="Times New Roman"/>
                <w:b/>
                <w:sz w:val="26"/>
                <w:szCs w:val="26"/>
              </w:rPr>
              <w:t>Tập, số, trang</w:t>
            </w:r>
          </w:p>
        </w:tc>
        <w:tc>
          <w:tcPr>
            <w:tcW w:w="333" w:type="pct"/>
            <w:tcBorders>
              <w:top w:val="single" w:sz="4" w:space="0" w:color="auto"/>
              <w:left w:val="single" w:sz="4" w:space="0" w:color="auto"/>
              <w:bottom w:val="nil"/>
              <w:right w:val="single" w:sz="4" w:space="0" w:color="auto"/>
            </w:tcBorders>
            <w:shd w:val="clear" w:color="auto" w:fill="FFFFFF"/>
            <w:vAlign w:val="center"/>
          </w:tcPr>
          <w:p w:rsidR="00714A21" w:rsidRPr="007511EB" w:rsidRDefault="00714A21" w:rsidP="009D2E2B">
            <w:pPr>
              <w:spacing w:before="120" w:after="120" w:line="240" w:lineRule="auto"/>
              <w:jc w:val="center"/>
              <w:rPr>
                <w:rFonts w:cs="Times New Roman"/>
                <w:b/>
                <w:sz w:val="26"/>
                <w:szCs w:val="26"/>
              </w:rPr>
            </w:pPr>
            <w:r w:rsidRPr="007511EB">
              <w:rPr>
                <w:rFonts w:cs="Times New Roman"/>
                <w:b/>
                <w:sz w:val="26"/>
                <w:szCs w:val="26"/>
              </w:rPr>
              <w:t>Năm công bố</w:t>
            </w:r>
          </w:p>
        </w:tc>
      </w:tr>
      <w:tr w:rsidR="00714A21" w:rsidRPr="007511EB" w:rsidTr="00C61A59">
        <w:trPr>
          <w:jc w:val="center"/>
        </w:trPr>
        <w:tc>
          <w:tcPr>
            <w:tcW w:w="5000" w:type="pct"/>
            <w:gridSpan w:val="9"/>
            <w:tcBorders>
              <w:top w:val="single" w:sz="4" w:space="0" w:color="auto"/>
              <w:left w:val="single" w:sz="4" w:space="0" w:color="auto"/>
              <w:bottom w:val="nil"/>
              <w:right w:val="single" w:sz="4" w:space="0" w:color="auto"/>
            </w:tcBorders>
            <w:shd w:val="clear" w:color="auto" w:fill="FFFFFF"/>
            <w:vAlign w:val="center"/>
          </w:tcPr>
          <w:p w:rsidR="00714A21" w:rsidRPr="007511EB" w:rsidRDefault="00714A21" w:rsidP="009D2E2B">
            <w:pPr>
              <w:spacing w:before="120" w:after="120" w:line="240" w:lineRule="auto"/>
              <w:rPr>
                <w:rFonts w:cs="Times New Roman"/>
                <w:b/>
                <w:sz w:val="26"/>
                <w:szCs w:val="26"/>
              </w:rPr>
            </w:pPr>
            <w:r w:rsidRPr="007511EB">
              <w:rPr>
                <w:b/>
                <w:sz w:val="26"/>
                <w:szCs w:val="26"/>
              </w:rPr>
              <w:t>I. Giai đoạn trước khi bảo vệ luận án Tiến sĩ</w:t>
            </w:r>
          </w:p>
        </w:tc>
      </w:tr>
      <w:tr w:rsidR="0080598E" w:rsidRPr="007511EB" w:rsidTr="000F0E5D">
        <w:trPr>
          <w:jc w:val="center"/>
        </w:trPr>
        <w:tc>
          <w:tcPr>
            <w:tcW w:w="217" w:type="pct"/>
            <w:tcBorders>
              <w:top w:val="single" w:sz="4" w:space="0" w:color="auto"/>
              <w:left w:val="single" w:sz="4" w:space="0" w:color="auto"/>
              <w:bottom w:val="nil"/>
              <w:right w:val="nil"/>
            </w:tcBorders>
            <w:shd w:val="clear" w:color="auto" w:fill="FFFFFF"/>
            <w:vAlign w:val="center"/>
          </w:tcPr>
          <w:p w:rsidR="0080598E" w:rsidRPr="00E86AB1" w:rsidRDefault="0080598E" w:rsidP="009D2E2B">
            <w:pPr>
              <w:spacing w:before="120" w:after="120" w:line="276" w:lineRule="auto"/>
              <w:jc w:val="center"/>
              <w:rPr>
                <w:rFonts w:cs="Times New Roman"/>
                <w:sz w:val="26"/>
                <w:szCs w:val="26"/>
              </w:rPr>
            </w:pPr>
            <w:r w:rsidRPr="00E86AB1">
              <w:rPr>
                <w:rFonts w:cs="Times New Roman"/>
                <w:sz w:val="26"/>
                <w:szCs w:val="26"/>
              </w:rPr>
              <w:t>1</w:t>
            </w:r>
          </w:p>
        </w:tc>
        <w:tc>
          <w:tcPr>
            <w:tcW w:w="1384" w:type="pct"/>
            <w:tcBorders>
              <w:top w:val="single" w:sz="4" w:space="0" w:color="auto"/>
              <w:left w:val="single" w:sz="4" w:space="0" w:color="auto"/>
              <w:bottom w:val="nil"/>
              <w:right w:val="nil"/>
            </w:tcBorders>
            <w:shd w:val="clear" w:color="auto" w:fill="FFFFFF"/>
            <w:vAlign w:val="center"/>
          </w:tcPr>
          <w:p w:rsidR="0080598E" w:rsidRPr="009C3D2B" w:rsidRDefault="0080598E" w:rsidP="00396C13">
            <w:pPr>
              <w:spacing w:before="120" w:after="120" w:line="276" w:lineRule="auto"/>
              <w:ind w:left="104" w:right="91"/>
              <w:rPr>
                <w:rFonts w:cs="Times New Roman"/>
                <w:sz w:val="24"/>
                <w:szCs w:val="24"/>
              </w:rPr>
            </w:pPr>
            <w:r w:rsidRPr="009C3D2B">
              <w:rPr>
                <w:sz w:val="24"/>
                <w:szCs w:val="24"/>
                <w:lang w:val="vi-VN"/>
              </w:rPr>
              <w:t>Isolation, structure, and properties of a phenol-nitro compound related to eugenoxyacetic acid</w:t>
            </w:r>
          </w:p>
        </w:tc>
        <w:tc>
          <w:tcPr>
            <w:tcW w:w="248" w:type="pct"/>
            <w:tcBorders>
              <w:top w:val="single" w:sz="4" w:space="0" w:color="auto"/>
              <w:left w:val="single" w:sz="4" w:space="0" w:color="auto"/>
              <w:bottom w:val="nil"/>
              <w:right w:val="nil"/>
            </w:tcBorders>
            <w:shd w:val="clear" w:color="auto" w:fill="FFFFFF"/>
            <w:vAlign w:val="center"/>
          </w:tcPr>
          <w:p w:rsidR="0080598E" w:rsidRPr="009C3D2B" w:rsidRDefault="0080598E" w:rsidP="00E91ABF">
            <w:pPr>
              <w:spacing w:before="120" w:after="120" w:line="276" w:lineRule="auto"/>
              <w:jc w:val="center"/>
              <w:rPr>
                <w:rFonts w:cs="Times New Roman"/>
                <w:sz w:val="24"/>
                <w:szCs w:val="24"/>
              </w:rPr>
            </w:pPr>
            <w:r w:rsidRPr="009C3D2B">
              <w:rPr>
                <w:rFonts w:cs="Times New Roman"/>
                <w:sz w:val="24"/>
                <w:szCs w:val="24"/>
              </w:rPr>
              <w:t>5</w:t>
            </w:r>
          </w:p>
        </w:tc>
        <w:tc>
          <w:tcPr>
            <w:tcW w:w="367" w:type="pct"/>
            <w:tcBorders>
              <w:top w:val="single" w:sz="4" w:space="0" w:color="auto"/>
              <w:left w:val="single" w:sz="4" w:space="0" w:color="auto"/>
              <w:bottom w:val="nil"/>
              <w:right w:val="single" w:sz="4" w:space="0" w:color="auto"/>
            </w:tcBorders>
            <w:shd w:val="clear" w:color="auto" w:fill="FFFFFF"/>
            <w:vAlign w:val="center"/>
          </w:tcPr>
          <w:p w:rsidR="0080598E" w:rsidRPr="009C3D2B" w:rsidRDefault="0080598E" w:rsidP="009D2E2B">
            <w:pPr>
              <w:spacing w:before="120" w:after="120" w:line="276" w:lineRule="auto"/>
              <w:rPr>
                <w:rFonts w:cs="Times New Roman"/>
                <w:sz w:val="24"/>
                <w:szCs w:val="24"/>
              </w:rPr>
            </w:pPr>
          </w:p>
        </w:tc>
        <w:tc>
          <w:tcPr>
            <w:tcW w:w="640" w:type="pct"/>
            <w:tcBorders>
              <w:top w:val="single" w:sz="4" w:space="0" w:color="auto"/>
              <w:left w:val="single" w:sz="4" w:space="0" w:color="auto"/>
              <w:bottom w:val="nil"/>
              <w:right w:val="nil"/>
            </w:tcBorders>
            <w:shd w:val="clear" w:color="auto" w:fill="FFFFFF"/>
            <w:vAlign w:val="center"/>
          </w:tcPr>
          <w:p w:rsidR="0080598E" w:rsidRPr="004A692C" w:rsidRDefault="0080598E" w:rsidP="0045345D">
            <w:pPr>
              <w:spacing w:before="120" w:after="120" w:line="276" w:lineRule="auto"/>
              <w:jc w:val="center"/>
              <w:rPr>
                <w:rFonts w:cs="Times New Roman"/>
                <w:sz w:val="24"/>
                <w:szCs w:val="24"/>
              </w:rPr>
            </w:pPr>
            <w:r w:rsidRPr="004A692C">
              <w:rPr>
                <w:sz w:val="24"/>
                <w:szCs w:val="24"/>
                <w:lang w:val="vi-VN"/>
              </w:rPr>
              <w:t>Journal of Molecule Structrure</w:t>
            </w:r>
          </w:p>
        </w:tc>
        <w:tc>
          <w:tcPr>
            <w:tcW w:w="860" w:type="pct"/>
            <w:tcBorders>
              <w:top w:val="single" w:sz="4" w:space="0" w:color="auto"/>
              <w:left w:val="single" w:sz="4" w:space="0" w:color="auto"/>
              <w:bottom w:val="nil"/>
              <w:right w:val="single" w:sz="4" w:space="0" w:color="auto"/>
            </w:tcBorders>
            <w:shd w:val="clear" w:color="auto" w:fill="FFFFFF"/>
            <w:vAlign w:val="center"/>
          </w:tcPr>
          <w:p w:rsidR="0080598E" w:rsidRPr="009C3D2B" w:rsidRDefault="0080598E" w:rsidP="0045345D">
            <w:pPr>
              <w:spacing w:before="120" w:after="120" w:line="276" w:lineRule="auto"/>
              <w:jc w:val="center"/>
              <w:rPr>
                <w:rFonts w:cs="Times New Roman"/>
                <w:sz w:val="24"/>
                <w:szCs w:val="24"/>
              </w:rPr>
            </w:pPr>
            <w:r w:rsidRPr="009C3D2B">
              <w:rPr>
                <w:rFonts w:cs="Times New Roman"/>
                <w:sz w:val="24"/>
                <w:szCs w:val="24"/>
              </w:rPr>
              <w:t>ISI</w:t>
            </w:r>
            <w:r w:rsidR="00E91ABF">
              <w:rPr>
                <w:rFonts w:cs="Times New Roman"/>
                <w:sz w:val="24"/>
                <w:szCs w:val="24"/>
              </w:rPr>
              <w:t>,</w:t>
            </w:r>
            <w:r w:rsidRPr="009C3D2B">
              <w:rPr>
                <w:rFonts w:cs="Times New Roman"/>
                <w:sz w:val="24"/>
                <w:szCs w:val="24"/>
              </w:rPr>
              <w:t xml:space="preserve"> (IF</w:t>
            </w:r>
            <w:r w:rsidR="00E91ABF">
              <w:rPr>
                <w:rFonts w:cs="Times New Roman"/>
                <w:sz w:val="24"/>
                <w:szCs w:val="24"/>
              </w:rPr>
              <w:t>(2010)</w:t>
            </w:r>
            <w:r w:rsidRPr="009C3D2B">
              <w:rPr>
                <w:rFonts w:cs="Times New Roman"/>
                <w:sz w:val="24"/>
                <w:szCs w:val="24"/>
              </w:rPr>
              <w:t>: 1.6</w:t>
            </w:r>
            <w:r w:rsidR="00E91ABF">
              <w:rPr>
                <w:rFonts w:cs="Times New Roman"/>
                <w:sz w:val="24"/>
                <w:szCs w:val="24"/>
              </w:rPr>
              <w:t>59</w:t>
            </w:r>
            <w:r w:rsidR="00737929">
              <w:rPr>
                <w:rFonts w:cs="Times New Roman"/>
                <w:sz w:val="24"/>
                <w:szCs w:val="24"/>
              </w:rPr>
              <w:t>, Q</w:t>
            </w:r>
            <w:r w:rsidR="00737929">
              <w:rPr>
                <w:rFonts w:cs="Times New Roman"/>
                <w:sz w:val="24"/>
                <w:szCs w:val="24"/>
                <w:vertAlign w:val="subscript"/>
              </w:rPr>
              <w:t>2</w:t>
            </w:r>
            <w:r w:rsidRPr="009C3D2B">
              <w:rPr>
                <w:rFonts w:cs="Times New Roman"/>
                <w:sz w:val="24"/>
                <w:szCs w:val="24"/>
              </w:rPr>
              <w:t>)</w:t>
            </w:r>
          </w:p>
        </w:tc>
        <w:tc>
          <w:tcPr>
            <w:tcW w:w="410" w:type="pct"/>
            <w:tcBorders>
              <w:top w:val="single" w:sz="4" w:space="0" w:color="auto"/>
              <w:left w:val="single" w:sz="4" w:space="0" w:color="auto"/>
              <w:bottom w:val="nil"/>
              <w:right w:val="nil"/>
            </w:tcBorders>
            <w:shd w:val="clear" w:color="auto" w:fill="FFFFFF"/>
            <w:vAlign w:val="center"/>
          </w:tcPr>
          <w:p w:rsidR="0080598E" w:rsidRPr="009C3D2B" w:rsidRDefault="00737929" w:rsidP="00737929">
            <w:pPr>
              <w:spacing w:before="120" w:after="120" w:line="276" w:lineRule="auto"/>
              <w:jc w:val="center"/>
              <w:rPr>
                <w:rFonts w:cs="Times New Roman"/>
                <w:sz w:val="24"/>
                <w:szCs w:val="24"/>
              </w:rPr>
            </w:pPr>
            <w:r>
              <w:rPr>
                <w:rFonts w:cs="Times New Roman"/>
                <w:sz w:val="24"/>
                <w:szCs w:val="24"/>
              </w:rPr>
              <w:t>4</w:t>
            </w:r>
          </w:p>
        </w:tc>
        <w:tc>
          <w:tcPr>
            <w:tcW w:w="541" w:type="pct"/>
            <w:tcBorders>
              <w:top w:val="single" w:sz="4" w:space="0" w:color="auto"/>
              <w:left w:val="single" w:sz="4" w:space="0" w:color="auto"/>
              <w:bottom w:val="nil"/>
              <w:right w:val="nil"/>
            </w:tcBorders>
            <w:shd w:val="clear" w:color="auto" w:fill="FFFFFF"/>
            <w:vAlign w:val="center"/>
          </w:tcPr>
          <w:p w:rsidR="0080598E" w:rsidRPr="009C3D2B" w:rsidRDefault="0080598E" w:rsidP="0045345D">
            <w:pPr>
              <w:spacing w:before="120" w:after="120" w:line="276" w:lineRule="auto"/>
              <w:jc w:val="center"/>
              <w:rPr>
                <w:rFonts w:cs="Times New Roman"/>
                <w:sz w:val="24"/>
                <w:szCs w:val="24"/>
              </w:rPr>
            </w:pPr>
            <w:r w:rsidRPr="009C3D2B">
              <w:rPr>
                <w:rFonts w:cs="Times New Roman"/>
                <w:sz w:val="24"/>
                <w:szCs w:val="24"/>
              </w:rPr>
              <w:t>Vol. 980; pp.137-142</w:t>
            </w:r>
          </w:p>
        </w:tc>
        <w:tc>
          <w:tcPr>
            <w:tcW w:w="333" w:type="pct"/>
            <w:tcBorders>
              <w:top w:val="single" w:sz="4" w:space="0" w:color="auto"/>
              <w:left w:val="single" w:sz="4" w:space="0" w:color="auto"/>
              <w:bottom w:val="nil"/>
              <w:right w:val="single" w:sz="4" w:space="0" w:color="auto"/>
            </w:tcBorders>
            <w:shd w:val="clear" w:color="auto" w:fill="FFFFFF"/>
            <w:vAlign w:val="center"/>
          </w:tcPr>
          <w:p w:rsidR="0080598E" w:rsidRPr="009C3D2B" w:rsidRDefault="0080598E" w:rsidP="0045345D">
            <w:pPr>
              <w:spacing w:before="120" w:after="120" w:line="276" w:lineRule="auto"/>
              <w:jc w:val="center"/>
              <w:rPr>
                <w:rFonts w:cs="Times New Roman"/>
                <w:sz w:val="24"/>
                <w:szCs w:val="24"/>
              </w:rPr>
            </w:pPr>
            <w:r w:rsidRPr="009C3D2B">
              <w:rPr>
                <w:rFonts w:cs="Times New Roman"/>
                <w:sz w:val="24"/>
                <w:szCs w:val="24"/>
              </w:rPr>
              <w:t>2010</w:t>
            </w:r>
          </w:p>
        </w:tc>
      </w:tr>
      <w:tr w:rsidR="0045345D" w:rsidRPr="007511EB" w:rsidTr="000F0E5D">
        <w:trPr>
          <w:jc w:val="center"/>
        </w:trPr>
        <w:tc>
          <w:tcPr>
            <w:tcW w:w="217" w:type="pct"/>
            <w:tcBorders>
              <w:top w:val="single" w:sz="4" w:space="0" w:color="auto"/>
              <w:left w:val="single" w:sz="4" w:space="0" w:color="auto"/>
              <w:bottom w:val="nil"/>
              <w:right w:val="nil"/>
            </w:tcBorders>
            <w:shd w:val="clear" w:color="auto" w:fill="FFFFFF"/>
            <w:vAlign w:val="center"/>
          </w:tcPr>
          <w:p w:rsidR="0045345D" w:rsidRPr="00E86AB1" w:rsidRDefault="0045345D" w:rsidP="009D2E2B">
            <w:pPr>
              <w:spacing w:before="120" w:after="120" w:line="276" w:lineRule="auto"/>
              <w:jc w:val="center"/>
              <w:rPr>
                <w:rFonts w:cs="Times New Roman"/>
                <w:sz w:val="26"/>
                <w:szCs w:val="26"/>
              </w:rPr>
            </w:pPr>
            <w:r w:rsidRPr="00E86AB1">
              <w:rPr>
                <w:rFonts w:cs="Times New Roman"/>
                <w:sz w:val="26"/>
                <w:szCs w:val="26"/>
              </w:rPr>
              <w:t>2</w:t>
            </w:r>
          </w:p>
        </w:tc>
        <w:tc>
          <w:tcPr>
            <w:tcW w:w="1384" w:type="pct"/>
            <w:tcBorders>
              <w:top w:val="single" w:sz="4" w:space="0" w:color="auto"/>
              <w:left w:val="single" w:sz="4" w:space="0" w:color="auto"/>
              <w:bottom w:val="nil"/>
              <w:right w:val="nil"/>
            </w:tcBorders>
            <w:shd w:val="clear" w:color="auto" w:fill="FFFFFF"/>
            <w:vAlign w:val="center"/>
          </w:tcPr>
          <w:p w:rsidR="0045345D" w:rsidRPr="009C3D2B" w:rsidRDefault="0045345D" w:rsidP="00396C13">
            <w:pPr>
              <w:spacing w:before="120" w:after="120" w:line="276" w:lineRule="auto"/>
              <w:ind w:left="104" w:right="91"/>
              <w:rPr>
                <w:rFonts w:cs="Times New Roman"/>
                <w:sz w:val="24"/>
                <w:szCs w:val="24"/>
              </w:rPr>
            </w:pPr>
            <w:r w:rsidRPr="009C3D2B">
              <w:rPr>
                <w:sz w:val="24"/>
                <w:szCs w:val="24"/>
                <w:lang w:val="vi-VN"/>
              </w:rPr>
              <w:t>Tổng hợp một số hiđrazit-hiđrazon chứa vòng furoxan đi từ axit isoeugenoxyaxetic</w:t>
            </w:r>
          </w:p>
        </w:tc>
        <w:tc>
          <w:tcPr>
            <w:tcW w:w="248" w:type="pct"/>
            <w:tcBorders>
              <w:top w:val="single" w:sz="4" w:space="0" w:color="auto"/>
              <w:left w:val="single" w:sz="4" w:space="0" w:color="auto"/>
              <w:bottom w:val="nil"/>
              <w:right w:val="nil"/>
            </w:tcBorders>
            <w:shd w:val="clear" w:color="auto" w:fill="FFFFFF"/>
            <w:vAlign w:val="center"/>
          </w:tcPr>
          <w:p w:rsidR="0045345D" w:rsidRPr="009C3D2B" w:rsidRDefault="0045345D" w:rsidP="0045345D">
            <w:pPr>
              <w:spacing w:before="120" w:after="120" w:line="276" w:lineRule="auto"/>
              <w:jc w:val="center"/>
              <w:rPr>
                <w:rFonts w:cs="Times New Roman"/>
                <w:sz w:val="24"/>
                <w:szCs w:val="24"/>
              </w:rPr>
            </w:pPr>
            <w:r w:rsidRPr="009C3D2B">
              <w:rPr>
                <w:rFonts w:cs="Times New Roman"/>
                <w:sz w:val="24"/>
                <w:szCs w:val="24"/>
              </w:rPr>
              <w:t>3</w:t>
            </w:r>
          </w:p>
        </w:tc>
        <w:tc>
          <w:tcPr>
            <w:tcW w:w="367" w:type="pct"/>
            <w:tcBorders>
              <w:top w:val="single" w:sz="4" w:space="0" w:color="auto"/>
              <w:left w:val="single" w:sz="4" w:space="0" w:color="auto"/>
              <w:bottom w:val="nil"/>
              <w:right w:val="single" w:sz="4" w:space="0" w:color="auto"/>
            </w:tcBorders>
            <w:shd w:val="clear" w:color="auto" w:fill="FFFFFF"/>
            <w:vAlign w:val="center"/>
          </w:tcPr>
          <w:p w:rsidR="0045345D" w:rsidRPr="009C3D2B" w:rsidRDefault="0045345D" w:rsidP="009D2E2B">
            <w:pPr>
              <w:spacing w:before="120" w:after="120" w:line="276" w:lineRule="auto"/>
              <w:rPr>
                <w:rFonts w:cs="Times New Roman"/>
                <w:sz w:val="24"/>
                <w:szCs w:val="24"/>
              </w:rPr>
            </w:pPr>
          </w:p>
        </w:tc>
        <w:tc>
          <w:tcPr>
            <w:tcW w:w="640" w:type="pct"/>
            <w:tcBorders>
              <w:top w:val="single" w:sz="4" w:space="0" w:color="auto"/>
              <w:left w:val="single" w:sz="4" w:space="0" w:color="auto"/>
              <w:bottom w:val="nil"/>
              <w:right w:val="nil"/>
            </w:tcBorders>
            <w:shd w:val="clear" w:color="auto" w:fill="FFFFFF"/>
            <w:vAlign w:val="center"/>
          </w:tcPr>
          <w:p w:rsidR="0045345D" w:rsidRPr="009C3D2B" w:rsidRDefault="0045345D" w:rsidP="0045345D">
            <w:pPr>
              <w:spacing w:before="120" w:after="120" w:line="276" w:lineRule="auto"/>
              <w:jc w:val="center"/>
              <w:rPr>
                <w:rFonts w:cs="Times New Roman"/>
                <w:sz w:val="24"/>
                <w:szCs w:val="24"/>
              </w:rPr>
            </w:pPr>
            <w:r w:rsidRPr="009C3D2B">
              <w:rPr>
                <w:rFonts w:cs="Times New Roman"/>
                <w:sz w:val="24"/>
                <w:szCs w:val="24"/>
              </w:rPr>
              <w:t>Tạp chí Hóa học</w:t>
            </w:r>
          </w:p>
        </w:tc>
        <w:tc>
          <w:tcPr>
            <w:tcW w:w="860" w:type="pct"/>
            <w:tcBorders>
              <w:top w:val="single" w:sz="4" w:space="0" w:color="auto"/>
              <w:left w:val="single" w:sz="4" w:space="0" w:color="auto"/>
              <w:bottom w:val="nil"/>
              <w:right w:val="single" w:sz="4" w:space="0" w:color="auto"/>
            </w:tcBorders>
            <w:shd w:val="clear" w:color="auto" w:fill="FFFFFF"/>
            <w:vAlign w:val="center"/>
          </w:tcPr>
          <w:p w:rsidR="0045345D" w:rsidRPr="009C3D2B" w:rsidRDefault="0045345D"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nil"/>
              <w:right w:val="nil"/>
            </w:tcBorders>
            <w:shd w:val="clear" w:color="auto" w:fill="FFFFFF"/>
            <w:vAlign w:val="center"/>
          </w:tcPr>
          <w:p w:rsidR="0045345D" w:rsidRPr="009C3D2B" w:rsidRDefault="0045345D" w:rsidP="009D2E2B">
            <w:pPr>
              <w:spacing w:before="120" w:after="120" w:line="276" w:lineRule="auto"/>
              <w:rPr>
                <w:rFonts w:cs="Times New Roman"/>
                <w:sz w:val="24"/>
                <w:szCs w:val="24"/>
              </w:rPr>
            </w:pPr>
          </w:p>
        </w:tc>
        <w:tc>
          <w:tcPr>
            <w:tcW w:w="541" w:type="pct"/>
            <w:tcBorders>
              <w:top w:val="single" w:sz="4" w:space="0" w:color="auto"/>
              <w:left w:val="single" w:sz="4" w:space="0" w:color="auto"/>
              <w:bottom w:val="nil"/>
              <w:right w:val="nil"/>
            </w:tcBorders>
            <w:shd w:val="clear" w:color="auto" w:fill="FFFFFF"/>
            <w:vAlign w:val="center"/>
          </w:tcPr>
          <w:p w:rsidR="0045345D" w:rsidRPr="009C3D2B" w:rsidRDefault="0045345D" w:rsidP="0045345D">
            <w:pPr>
              <w:spacing w:before="120" w:after="120" w:line="276" w:lineRule="auto"/>
              <w:jc w:val="center"/>
              <w:rPr>
                <w:rFonts w:cs="Times New Roman"/>
                <w:sz w:val="24"/>
                <w:szCs w:val="24"/>
              </w:rPr>
            </w:pPr>
            <w:r w:rsidRPr="009C3D2B">
              <w:rPr>
                <w:rFonts w:cs="Times New Roman"/>
                <w:sz w:val="24"/>
                <w:szCs w:val="24"/>
              </w:rPr>
              <w:t>Tậ</w:t>
            </w:r>
            <w:r w:rsidR="003C55C3">
              <w:rPr>
                <w:rFonts w:cs="Times New Roman"/>
                <w:sz w:val="24"/>
                <w:szCs w:val="24"/>
              </w:rPr>
              <w:t>p 47 (2A); tr.105-1</w:t>
            </w:r>
            <w:r w:rsidRPr="009C3D2B">
              <w:rPr>
                <w:rFonts w:cs="Times New Roman"/>
                <w:sz w:val="24"/>
                <w:szCs w:val="24"/>
              </w:rPr>
              <w:t>09</w:t>
            </w:r>
          </w:p>
        </w:tc>
        <w:tc>
          <w:tcPr>
            <w:tcW w:w="333" w:type="pct"/>
            <w:tcBorders>
              <w:top w:val="single" w:sz="4" w:space="0" w:color="auto"/>
              <w:left w:val="single" w:sz="4" w:space="0" w:color="auto"/>
              <w:bottom w:val="nil"/>
              <w:right w:val="single" w:sz="4" w:space="0" w:color="auto"/>
            </w:tcBorders>
            <w:shd w:val="clear" w:color="auto" w:fill="FFFFFF"/>
            <w:vAlign w:val="center"/>
          </w:tcPr>
          <w:p w:rsidR="0045345D" w:rsidRPr="009C3D2B" w:rsidRDefault="0045345D" w:rsidP="0045345D">
            <w:pPr>
              <w:spacing w:before="120" w:after="120" w:line="276" w:lineRule="auto"/>
              <w:jc w:val="center"/>
              <w:rPr>
                <w:rFonts w:cs="Times New Roman"/>
                <w:sz w:val="24"/>
                <w:szCs w:val="24"/>
              </w:rPr>
            </w:pPr>
            <w:r w:rsidRPr="009C3D2B">
              <w:rPr>
                <w:rFonts w:cs="Times New Roman"/>
                <w:sz w:val="24"/>
                <w:szCs w:val="24"/>
              </w:rPr>
              <w:t>2009</w:t>
            </w:r>
          </w:p>
        </w:tc>
      </w:tr>
      <w:tr w:rsidR="0045345D"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45345D" w:rsidRPr="00E86AB1" w:rsidRDefault="0045345D" w:rsidP="009D2E2B">
            <w:pPr>
              <w:spacing w:before="120" w:after="120" w:line="276" w:lineRule="auto"/>
              <w:jc w:val="center"/>
              <w:rPr>
                <w:rFonts w:cs="Times New Roman"/>
                <w:sz w:val="26"/>
                <w:szCs w:val="26"/>
              </w:rPr>
            </w:pPr>
            <w:r w:rsidRPr="00E86AB1">
              <w:rPr>
                <w:rFonts w:cs="Times New Roman"/>
                <w:sz w:val="26"/>
                <w:szCs w:val="26"/>
              </w:rPr>
              <w:t>3</w:t>
            </w:r>
          </w:p>
        </w:tc>
        <w:tc>
          <w:tcPr>
            <w:tcW w:w="1384" w:type="pct"/>
            <w:tcBorders>
              <w:top w:val="single" w:sz="4" w:space="0" w:color="auto"/>
              <w:left w:val="single" w:sz="4" w:space="0" w:color="auto"/>
              <w:bottom w:val="single" w:sz="4" w:space="0" w:color="auto"/>
              <w:right w:val="nil"/>
            </w:tcBorders>
            <w:shd w:val="clear" w:color="auto" w:fill="FFFFFF"/>
            <w:vAlign w:val="center"/>
          </w:tcPr>
          <w:p w:rsidR="0045345D" w:rsidRPr="009C3D2B" w:rsidRDefault="0045345D" w:rsidP="00396C13">
            <w:pPr>
              <w:spacing w:before="120" w:after="120" w:line="276" w:lineRule="auto"/>
              <w:ind w:left="104" w:right="91"/>
              <w:rPr>
                <w:sz w:val="24"/>
                <w:szCs w:val="24"/>
                <w:lang w:val="vi-VN"/>
              </w:rPr>
            </w:pPr>
            <w:r w:rsidRPr="009C3D2B">
              <w:rPr>
                <w:sz w:val="24"/>
                <w:szCs w:val="24"/>
                <w:lang w:val="vi-VN"/>
              </w:rPr>
              <w:t xml:space="preserve">Nghiên cứu, tổng hợp và chuyển hóa một số xeton </w:t>
            </w:r>
            <w:r w:rsidRPr="009C3D2B">
              <w:rPr>
                <w:i/>
                <w:sz w:val="24"/>
                <w:szCs w:val="24"/>
              </w:rPr>
              <w:sym w:font="Symbol" w:char="0061"/>
            </w:r>
            <w:r w:rsidRPr="009C3D2B">
              <w:rPr>
                <w:i/>
                <w:sz w:val="24"/>
                <w:szCs w:val="24"/>
                <w:lang w:val="vi-VN"/>
              </w:rPr>
              <w:t>,</w:t>
            </w:r>
            <w:r w:rsidRPr="009C3D2B">
              <w:rPr>
                <w:i/>
                <w:sz w:val="24"/>
                <w:szCs w:val="24"/>
              </w:rPr>
              <w:sym w:font="Symbol" w:char="0062"/>
            </w:r>
            <w:r w:rsidRPr="009C3D2B">
              <w:rPr>
                <w:sz w:val="24"/>
                <w:szCs w:val="24"/>
                <w:lang w:val="vi-VN"/>
              </w:rPr>
              <w:t>- không no đi từ 3-axetyl-2-metylcromon</w:t>
            </w:r>
          </w:p>
        </w:tc>
        <w:tc>
          <w:tcPr>
            <w:tcW w:w="248" w:type="pct"/>
            <w:tcBorders>
              <w:top w:val="single" w:sz="4" w:space="0" w:color="auto"/>
              <w:left w:val="single" w:sz="4" w:space="0" w:color="auto"/>
              <w:bottom w:val="single" w:sz="4" w:space="0" w:color="auto"/>
              <w:right w:val="nil"/>
            </w:tcBorders>
            <w:shd w:val="clear" w:color="auto" w:fill="FFFFFF"/>
            <w:vAlign w:val="center"/>
          </w:tcPr>
          <w:p w:rsidR="0045345D" w:rsidRPr="009C3D2B" w:rsidRDefault="0045345D" w:rsidP="0045345D">
            <w:pPr>
              <w:spacing w:before="120" w:after="120" w:line="276" w:lineRule="auto"/>
              <w:jc w:val="center"/>
              <w:rPr>
                <w:rFonts w:cs="Times New Roman"/>
                <w:sz w:val="24"/>
                <w:szCs w:val="24"/>
              </w:rPr>
            </w:pPr>
            <w:r w:rsidRPr="009C3D2B">
              <w:rPr>
                <w:rFonts w:cs="Times New Roman"/>
                <w:sz w:val="24"/>
                <w:szCs w:val="24"/>
              </w:rPr>
              <w:t>5</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45345D" w:rsidRPr="009C3D2B" w:rsidRDefault="0045345D" w:rsidP="009D2E2B">
            <w:pPr>
              <w:spacing w:before="120" w:after="120" w:line="276" w:lineRule="auto"/>
              <w:rPr>
                <w:rFonts w:cs="Times New Roman"/>
                <w:sz w:val="24"/>
                <w:szCs w:val="24"/>
              </w:rPr>
            </w:pPr>
          </w:p>
        </w:tc>
        <w:tc>
          <w:tcPr>
            <w:tcW w:w="640" w:type="pct"/>
            <w:tcBorders>
              <w:top w:val="single" w:sz="4" w:space="0" w:color="auto"/>
              <w:left w:val="single" w:sz="4" w:space="0" w:color="auto"/>
              <w:bottom w:val="single" w:sz="4" w:space="0" w:color="auto"/>
              <w:right w:val="nil"/>
            </w:tcBorders>
            <w:shd w:val="clear" w:color="auto" w:fill="FFFFFF"/>
            <w:vAlign w:val="center"/>
          </w:tcPr>
          <w:p w:rsidR="0045345D" w:rsidRPr="009C3D2B" w:rsidRDefault="0045345D" w:rsidP="0045345D">
            <w:pPr>
              <w:spacing w:before="120" w:after="120" w:line="276" w:lineRule="auto"/>
              <w:jc w:val="center"/>
              <w:rPr>
                <w:rFonts w:cs="Times New Roman"/>
                <w:sz w:val="24"/>
                <w:szCs w:val="24"/>
              </w:rPr>
            </w:pPr>
            <w:r w:rsidRPr="009C3D2B">
              <w:rPr>
                <w:rFonts w:cs="Times New Roman"/>
                <w:sz w:val="24"/>
                <w:szCs w:val="24"/>
              </w:rPr>
              <w:t>Tạp chí Hóa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45345D" w:rsidRPr="009C3D2B" w:rsidRDefault="0045345D"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45345D" w:rsidRPr="009C3D2B" w:rsidRDefault="0045345D" w:rsidP="009D2E2B">
            <w:pPr>
              <w:spacing w:before="120" w:after="120" w:line="276" w:lineRule="auto"/>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45345D" w:rsidRPr="009C3D2B" w:rsidRDefault="0045345D" w:rsidP="0045345D">
            <w:pPr>
              <w:spacing w:before="120" w:after="120" w:line="276" w:lineRule="auto"/>
              <w:jc w:val="center"/>
              <w:rPr>
                <w:rFonts w:cs="Times New Roman"/>
                <w:sz w:val="24"/>
                <w:szCs w:val="24"/>
              </w:rPr>
            </w:pPr>
            <w:r w:rsidRPr="009C3D2B">
              <w:rPr>
                <w:rFonts w:cs="Times New Roman"/>
                <w:sz w:val="24"/>
                <w:szCs w:val="24"/>
              </w:rPr>
              <w:t>Tập 49 (2ABC); tr.656-664</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45345D" w:rsidRPr="009C3D2B" w:rsidRDefault="0045345D" w:rsidP="0045345D">
            <w:pPr>
              <w:spacing w:before="120" w:after="120" w:line="276" w:lineRule="auto"/>
              <w:jc w:val="center"/>
              <w:rPr>
                <w:rFonts w:cs="Times New Roman"/>
                <w:sz w:val="24"/>
                <w:szCs w:val="24"/>
              </w:rPr>
            </w:pPr>
            <w:r w:rsidRPr="009C3D2B">
              <w:rPr>
                <w:rFonts w:cs="Times New Roman"/>
                <w:sz w:val="24"/>
                <w:szCs w:val="24"/>
              </w:rPr>
              <w:t>2011</w:t>
            </w:r>
          </w:p>
        </w:tc>
      </w:tr>
      <w:tr w:rsidR="004D7E48"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4D7E48" w:rsidRPr="00E86AB1" w:rsidRDefault="004D7E48" w:rsidP="009D2E2B">
            <w:pPr>
              <w:spacing w:before="120" w:after="120" w:line="276" w:lineRule="auto"/>
              <w:jc w:val="center"/>
              <w:rPr>
                <w:rFonts w:cs="Times New Roman"/>
                <w:sz w:val="26"/>
                <w:szCs w:val="26"/>
              </w:rPr>
            </w:pPr>
            <w:r w:rsidRPr="00E86AB1">
              <w:rPr>
                <w:rFonts w:cs="Times New Roman"/>
                <w:sz w:val="26"/>
                <w:szCs w:val="26"/>
              </w:rPr>
              <w:t>4</w:t>
            </w:r>
          </w:p>
        </w:tc>
        <w:tc>
          <w:tcPr>
            <w:tcW w:w="1384" w:type="pct"/>
            <w:tcBorders>
              <w:top w:val="single" w:sz="4" w:space="0" w:color="auto"/>
              <w:left w:val="single" w:sz="4" w:space="0" w:color="auto"/>
              <w:bottom w:val="single" w:sz="4" w:space="0" w:color="auto"/>
              <w:right w:val="nil"/>
            </w:tcBorders>
            <w:shd w:val="clear" w:color="auto" w:fill="FFFFFF"/>
            <w:vAlign w:val="center"/>
          </w:tcPr>
          <w:p w:rsidR="00317651" w:rsidRDefault="004D7E48" w:rsidP="00396C13">
            <w:pPr>
              <w:spacing w:before="120" w:after="120" w:line="276" w:lineRule="auto"/>
              <w:ind w:left="104" w:right="91"/>
              <w:rPr>
                <w:sz w:val="24"/>
                <w:szCs w:val="24"/>
              </w:rPr>
            </w:pPr>
            <w:r w:rsidRPr="009C3D2B">
              <w:rPr>
                <w:sz w:val="24"/>
                <w:szCs w:val="24"/>
                <w:lang w:val="vi-VN"/>
              </w:rPr>
              <w:t>Tổng hợp một số dẫn xuất 2-amino-6-aryl-4-(4’-metylcumarin-3’-</w:t>
            </w:r>
          </w:p>
          <w:p w:rsidR="004D7E48" w:rsidRPr="009C3D2B" w:rsidRDefault="004D7E48" w:rsidP="00396C13">
            <w:pPr>
              <w:spacing w:before="120" w:after="120" w:line="276" w:lineRule="auto"/>
              <w:ind w:left="104" w:right="91"/>
              <w:rPr>
                <w:sz w:val="24"/>
                <w:szCs w:val="24"/>
                <w:lang w:val="vi-VN"/>
              </w:rPr>
            </w:pPr>
            <w:r w:rsidRPr="009C3D2B">
              <w:rPr>
                <w:sz w:val="24"/>
                <w:szCs w:val="24"/>
                <w:lang w:val="vi-VN"/>
              </w:rPr>
              <w:t xml:space="preserve">yl)pyrimiđin từ các xeton </w:t>
            </w:r>
            <w:r w:rsidRPr="009C3D2B">
              <w:rPr>
                <w:i/>
                <w:sz w:val="24"/>
                <w:szCs w:val="24"/>
              </w:rPr>
              <w:sym w:font="Symbol" w:char="0061"/>
            </w:r>
            <w:r w:rsidRPr="009C3D2B">
              <w:rPr>
                <w:i/>
                <w:sz w:val="24"/>
                <w:szCs w:val="24"/>
                <w:lang w:val="vi-VN"/>
              </w:rPr>
              <w:t>,</w:t>
            </w:r>
            <w:r w:rsidRPr="009C3D2B">
              <w:rPr>
                <w:i/>
                <w:sz w:val="24"/>
                <w:szCs w:val="24"/>
              </w:rPr>
              <w:sym w:font="Symbol" w:char="0062"/>
            </w:r>
            <w:r w:rsidRPr="009C3D2B">
              <w:rPr>
                <w:sz w:val="24"/>
                <w:szCs w:val="24"/>
                <w:lang w:val="vi-VN"/>
              </w:rPr>
              <w:t>- không no tương ứng</w:t>
            </w:r>
          </w:p>
        </w:tc>
        <w:tc>
          <w:tcPr>
            <w:tcW w:w="248" w:type="pct"/>
            <w:tcBorders>
              <w:top w:val="single" w:sz="4" w:space="0" w:color="auto"/>
              <w:left w:val="single" w:sz="4" w:space="0" w:color="auto"/>
              <w:bottom w:val="single" w:sz="4" w:space="0" w:color="auto"/>
              <w:right w:val="nil"/>
            </w:tcBorders>
            <w:shd w:val="clear" w:color="auto" w:fill="FFFFFF"/>
            <w:vAlign w:val="center"/>
          </w:tcPr>
          <w:p w:rsidR="004D7E48" w:rsidRPr="009C3D2B" w:rsidRDefault="004D7E48" w:rsidP="004D7E48">
            <w:pPr>
              <w:spacing w:before="120" w:after="120" w:line="276" w:lineRule="auto"/>
              <w:jc w:val="center"/>
              <w:rPr>
                <w:rFonts w:cs="Times New Roman"/>
                <w:sz w:val="24"/>
                <w:szCs w:val="24"/>
              </w:rPr>
            </w:pPr>
            <w:r w:rsidRPr="009C3D2B">
              <w:rPr>
                <w:rFonts w:cs="Times New Roman"/>
                <w:sz w:val="24"/>
                <w:szCs w:val="24"/>
              </w:rPr>
              <w:t>5</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4D7E48" w:rsidRPr="009C3D2B" w:rsidRDefault="004D7E48" w:rsidP="009D2E2B">
            <w:pPr>
              <w:spacing w:before="120" w:after="120" w:line="276" w:lineRule="auto"/>
              <w:rPr>
                <w:rFonts w:cs="Times New Roman"/>
                <w:sz w:val="24"/>
                <w:szCs w:val="24"/>
              </w:rPr>
            </w:pPr>
          </w:p>
        </w:tc>
        <w:tc>
          <w:tcPr>
            <w:tcW w:w="640" w:type="pct"/>
            <w:tcBorders>
              <w:top w:val="single" w:sz="4" w:space="0" w:color="auto"/>
              <w:left w:val="single" w:sz="4" w:space="0" w:color="auto"/>
              <w:bottom w:val="single" w:sz="4" w:space="0" w:color="auto"/>
              <w:right w:val="nil"/>
            </w:tcBorders>
            <w:shd w:val="clear" w:color="auto" w:fill="FFFFFF"/>
            <w:vAlign w:val="center"/>
          </w:tcPr>
          <w:p w:rsidR="004D7E48" w:rsidRPr="009C3D2B" w:rsidRDefault="004D7E48" w:rsidP="008A6BC9">
            <w:pPr>
              <w:spacing w:before="120" w:after="120" w:line="276" w:lineRule="auto"/>
              <w:jc w:val="center"/>
              <w:rPr>
                <w:rFonts w:cs="Times New Roman"/>
                <w:sz w:val="24"/>
                <w:szCs w:val="24"/>
              </w:rPr>
            </w:pPr>
            <w:r w:rsidRPr="009C3D2B">
              <w:rPr>
                <w:rFonts w:cs="Times New Roman"/>
                <w:sz w:val="24"/>
                <w:szCs w:val="24"/>
              </w:rPr>
              <w:t>Tạp chí Hóa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4D7E48" w:rsidRPr="009C3D2B" w:rsidRDefault="004D7E48"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4D7E48" w:rsidRPr="009C3D2B" w:rsidRDefault="004D7E48" w:rsidP="009D2E2B">
            <w:pPr>
              <w:spacing w:before="120" w:after="120" w:line="276" w:lineRule="auto"/>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4D7E48" w:rsidRPr="009C3D2B" w:rsidRDefault="004D7E48" w:rsidP="004D7E48">
            <w:pPr>
              <w:spacing w:before="120" w:after="120" w:line="276" w:lineRule="auto"/>
              <w:jc w:val="center"/>
              <w:rPr>
                <w:rFonts w:cs="Times New Roman"/>
                <w:sz w:val="24"/>
                <w:szCs w:val="24"/>
              </w:rPr>
            </w:pPr>
            <w:r w:rsidRPr="009C3D2B">
              <w:rPr>
                <w:rFonts w:cs="Times New Roman"/>
                <w:sz w:val="24"/>
                <w:szCs w:val="24"/>
              </w:rPr>
              <w:t>Tập 49 (2ABC); tr.665-669</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4D7E48" w:rsidRPr="009C3D2B" w:rsidRDefault="004D7E48" w:rsidP="004D7E48">
            <w:pPr>
              <w:spacing w:before="120" w:after="120" w:line="276" w:lineRule="auto"/>
              <w:jc w:val="center"/>
              <w:rPr>
                <w:rFonts w:cs="Times New Roman"/>
                <w:sz w:val="24"/>
                <w:szCs w:val="24"/>
              </w:rPr>
            </w:pPr>
            <w:r w:rsidRPr="009C3D2B">
              <w:rPr>
                <w:rFonts w:cs="Times New Roman"/>
                <w:sz w:val="24"/>
                <w:szCs w:val="24"/>
              </w:rPr>
              <w:t>2011</w:t>
            </w:r>
          </w:p>
        </w:tc>
      </w:tr>
      <w:tr w:rsidR="004D7E48"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4D7E48" w:rsidRPr="00E86AB1" w:rsidRDefault="004D7E48" w:rsidP="009D2E2B">
            <w:pPr>
              <w:spacing w:before="120" w:after="120" w:line="276" w:lineRule="auto"/>
              <w:jc w:val="center"/>
              <w:rPr>
                <w:rFonts w:cs="Times New Roman"/>
                <w:sz w:val="26"/>
                <w:szCs w:val="26"/>
              </w:rPr>
            </w:pPr>
            <w:r w:rsidRPr="00E86AB1">
              <w:rPr>
                <w:rFonts w:cs="Times New Roman"/>
                <w:sz w:val="26"/>
                <w:szCs w:val="26"/>
              </w:rPr>
              <w:t>5</w:t>
            </w:r>
          </w:p>
        </w:tc>
        <w:tc>
          <w:tcPr>
            <w:tcW w:w="1384" w:type="pct"/>
            <w:tcBorders>
              <w:top w:val="single" w:sz="4" w:space="0" w:color="auto"/>
              <w:left w:val="single" w:sz="4" w:space="0" w:color="auto"/>
              <w:bottom w:val="single" w:sz="4" w:space="0" w:color="auto"/>
              <w:right w:val="nil"/>
            </w:tcBorders>
            <w:shd w:val="clear" w:color="auto" w:fill="FFFFFF"/>
            <w:vAlign w:val="center"/>
          </w:tcPr>
          <w:p w:rsidR="004D7E48" w:rsidRPr="009C3D2B" w:rsidRDefault="004D7E48" w:rsidP="00396C13">
            <w:pPr>
              <w:spacing w:before="120" w:after="120" w:line="276" w:lineRule="auto"/>
              <w:ind w:left="104" w:right="91"/>
              <w:rPr>
                <w:sz w:val="24"/>
                <w:szCs w:val="24"/>
                <w:lang w:val="vi-VN"/>
              </w:rPr>
            </w:pPr>
            <w:r w:rsidRPr="009C3D2B">
              <w:rPr>
                <w:sz w:val="24"/>
                <w:szCs w:val="24"/>
                <w:lang w:val="vi-VN"/>
              </w:rPr>
              <w:t xml:space="preserve">Tổng hợp một số xeton </w:t>
            </w:r>
            <w:r w:rsidRPr="009C3D2B">
              <w:rPr>
                <w:i/>
                <w:sz w:val="24"/>
                <w:szCs w:val="24"/>
              </w:rPr>
              <w:sym w:font="Symbol" w:char="0061"/>
            </w:r>
            <w:r w:rsidRPr="009C3D2B">
              <w:rPr>
                <w:i/>
                <w:sz w:val="24"/>
                <w:szCs w:val="24"/>
                <w:lang w:val="vi-VN"/>
              </w:rPr>
              <w:t>,</w:t>
            </w:r>
            <w:r w:rsidRPr="009C3D2B">
              <w:rPr>
                <w:i/>
                <w:sz w:val="24"/>
                <w:szCs w:val="24"/>
              </w:rPr>
              <w:sym w:font="Symbol" w:char="0062"/>
            </w:r>
            <w:r w:rsidRPr="009C3D2B">
              <w:rPr>
                <w:sz w:val="24"/>
                <w:szCs w:val="24"/>
                <w:lang w:val="vi-VN"/>
              </w:rPr>
              <w:t>- không no từ 3-axetyl-2-metylbenzo[</w:t>
            </w:r>
            <w:r w:rsidRPr="009C3D2B">
              <w:rPr>
                <w:i/>
                <w:sz w:val="24"/>
                <w:szCs w:val="24"/>
                <w:lang w:val="vi-VN"/>
              </w:rPr>
              <w:t>f</w:t>
            </w:r>
            <w:r w:rsidRPr="009C3D2B">
              <w:rPr>
                <w:sz w:val="24"/>
                <w:szCs w:val="24"/>
                <w:lang w:val="vi-VN"/>
              </w:rPr>
              <w:t>]cromon</w:t>
            </w:r>
          </w:p>
        </w:tc>
        <w:tc>
          <w:tcPr>
            <w:tcW w:w="248" w:type="pct"/>
            <w:tcBorders>
              <w:top w:val="single" w:sz="4" w:space="0" w:color="auto"/>
              <w:left w:val="single" w:sz="4" w:space="0" w:color="auto"/>
              <w:bottom w:val="single" w:sz="4" w:space="0" w:color="auto"/>
              <w:right w:val="nil"/>
            </w:tcBorders>
            <w:shd w:val="clear" w:color="auto" w:fill="FFFFFF"/>
            <w:vAlign w:val="center"/>
          </w:tcPr>
          <w:p w:rsidR="004D7E48" w:rsidRPr="009C3D2B" w:rsidRDefault="004D7E48" w:rsidP="004D7E48">
            <w:pPr>
              <w:spacing w:before="120" w:after="120" w:line="276" w:lineRule="auto"/>
              <w:jc w:val="center"/>
              <w:rPr>
                <w:rFonts w:cs="Times New Roman"/>
                <w:sz w:val="24"/>
                <w:szCs w:val="24"/>
              </w:rPr>
            </w:pPr>
            <w:r w:rsidRPr="009C3D2B">
              <w:rPr>
                <w:rFonts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4D7E48" w:rsidRPr="009C3D2B" w:rsidRDefault="004D7E48" w:rsidP="004D7E48">
            <w:pPr>
              <w:spacing w:before="120" w:after="120" w:line="276" w:lineRule="auto"/>
              <w:jc w:val="center"/>
              <w:rPr>
                <w:rFonts w:cs="Times New Roman"/>
                <w:sz w:val="24"/>
                <w:szCs w:val="24"/>
              </w:rPr>
            </w:pPr>
            <w:r>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4D7E48" w:rsidRPr="009C3D2B" w:rsidRDefault="004D7E48" w:rsidP="008A6BC9">
            <w:pPr>
              <w:spacing w:before="120" w:after="120" w:line="276" w:lineRule="auto"/>
              <w:jc w:val="center"/>
              <w:rPr>
                <w:rFonts w:cs="Times New Roman"/>
                <w:sz w:val="24"/>
                <w:szCs w:val="24"/>
              </w:rPr>
            </w:pPr>
            <w:r w:rsidRPr="009C3D2B">
              <w:rPr>
                <w:rFonts w:cs="Times New Roman"/>
                <w:sz w:val="24"/>
                <w:szCs w:val="24"/>
              </w:rPr>
              <w:t>Tạp chí Hóa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4D7E48" w:rsidRPr="009C3D2B" w:rsidRDefault="004D7E48"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4D7E48" w:rsidRPr="009C3D2B" w:rsidRDefault="004D7E48" w:rsidP="009D2E2B">
            <w:pPr>
              <w:spacing w:before="120" w:after="120" w:line="276" w:lineRule="auto"/>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4D7E48" w:rsidRPr="009C3D2B" w:rsidRDefault="004D7E48" w:rsidP="004D7E48">
            <w:pPr>
              <w:spacing w:before="120" w:after="120" w:line="276" w:lineRule="auto"/>
              <w:jc w:val="center"/>
              <w:rPr>
                <w:rFonts w:cs="Times New Roman"/>
                <w:sz w:val="24"/>
                <w:szCs w:val="24"/>
              </w:rPr>
            </w:pPr>
            <w:r w:rsidRPr="009C3D2B">
              <w:rPr>
                <w:rFonts w:cs="Times New Roman"/>
                <w:sz w:val="24"/>
                <w:szCs w:val="24"/>
              </w:rPr>
              <w:t>Tập 50(2); tr.239-244</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4D7E48" w:rsidRPr="009C3D2B" w:rsidRDefault="004D7E48" w:rsidP="004D7E48">
            <w:pPr>
              <w:spacing w:before="120" w:after="120" w:line="276" w:lineRule="auto"/>
              <w:jc w:val="center"/>
              <w:rPr>
                <w:rFonts w:cs="Times New Roman"/>
                <w:sz w:val="24"/>
                <w:szCs w:val="24"/>
              </w:rPr>
            </w:pPr>
            <w:r w:rsidRPr="009C3D2B">
              <w:rPr>
                <w:rFonts w:cs="Times New Roman"/>
                <w:sz w:val="24"/>
                <w:szCs w:val="24"/>
              </w:rPr>
              <w:t>2012</w:t>
            </w:r>
          </w:p>
        </w:tc>
      </w:tr>
      <w:tr w:rsidR="00AA4ADF"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AA4ADF" w:rsidRPr="00E86AB1" w:rsidRDefault="00AA4ADF" w:rsidP="009D2E2B">
            <w:pPr>
              <w:spacing w:before="120" w:after="120" w:line="276" w:lineRule="auto"/>
              <w:jc w:val="center"/>
              <w:rPr>
                <w:rFonts w:cs="Times New Roman"/>
                <w:sz w:val="26"/>
                <w:szCs w:val="26"/>
              </w:rPr>
            </w:pPr>
            <w:r w:rsidRPr="00E86AB1">
              <w:rPr>
                <w:rFonts w:cs="Times New Roman"/>
                <w:sz w:val="26"/>
                <w:szCs w:val="26"/>
              </w:rPr>
              <w:t>6</w:t>
            </w:r>
          </w:p>
        </w:tc>
        <w:tc>
          <w:tcPr>
            <w:tcW w:w="1384" w:type="pct"/>
            <w:tcBorders>
              <w:top w:val="single" w:sz="4" w:space="0" w:color="auto"/>
              <w:left w:val="single" w:sz="4" w:space="0" w:color="auto"/>
              <w:bottom w:val="single" w:sz="4" w:space="0" w:color="auto"/>
              <w:right w:val="nil"/>
            </w:tcBorders>
            <w:shd w:val="clear" w:color="auto" w:fill="FFFFFF"/>
            <w:vAlign w:val="center"/>
          </w:tcPr>
          <w:p w:rsidR="00AA4ADF" w:rsidRPr="009C3D2B" w:rsidRDefault="00AA4ADF" w:rsidP="00396C13">
            <w:pPr>
              <w:spacing w:before="120" w:after="120" w:line="276" w:lineRule="auto"/>
              <w:ind w:left="104" w:right="91"/>
              <w:rPr>
                <w:sz w:val="24"/>
                <w:szCs w:val="24"/>
                <w:lang w:val="vi-VN"/>
              </w:rPr>
            </w:pPr>
            <w:r w:rsidRPr="009C3D2B">
              <w:rPr>
                <w:sz w:val="24"/>
                <w:szCs w:val="24"/>
                <w:lang w:val="vi-VN"/>
              </w:rPr>
              <w:t>Tổng hợp một số 2-aryl-4-(2’-hyđroxiphenyl)-2,3-đihiđro-</w:t>
            </w:r>
            <w:r w:rsidRPr="009C3D2B">
              <w:rPr>
                <w:i/>
                <w:sz w:val="24"/>
                <w:szCs w:val="24"/>
                <w:lang w:val="vi-VN"/>
              </w:rPr>
              <w:t>1H</w:t>
            </w:r>
            <w:r w:rsidRPr="009C3D2B">
              <w:rPr>
                <w:sz w:val="24"/>
                <w:szCs w:val="24"/>
                <w:lang w:val="vi-VN"/>
              </w:rPr>
              <w:t>-1,5-</w:t>
            </w:r>
            <w:r w:rsidRPr="009C3D2B">
              <w:rPr>
                <w:sz w:val="24"/>
                <w:szCs w:val="24"/>
                <w:lang w:val="vi-VN"/>
              </w:rPr>
              <w:lastRenderedPageBreak/>
              <w:t>benzođiazepin</w:t>
            </w:r>
          </w:p>
        </w:tc>
        <w:tc>
          <w:tcPr>
            <w:tcW w:w="248" w:type="pct"/>
            <w:tcBorders>
              <w:top w:val="single" w:sz="4" w:space="0" w:color="auto"/>
              <w:left w:val="single" w:sz="4" w:space="0" w:color="auto"/>
              <w:bottom w:val="single" w:sz="4" w:space="0" w:color="auto"/>
              <w:right w:val="nil"/>
            </w:tcBorders>
            <w:shd w:val="clear" w:color="auto" w:fill="FFFFFF"/>
            <w:vAlign w:val="center"/>
          </w:tcPr>
          <w:p w:rsidR="00AA4ADF" w:rsidRPr="009C3D2B" w:rsidRDefault="00AA4ADF" w:rsidP="00AA4ADF">
            <w:pPr>
              <w:spacing w:before="120" w:after="120" w:line="276" w:lineRule="auto"/>
              <w:jc w:val="center"/>
              <w:rPr>
                <w:rFonts w:cs="Times New Roman"/>
                <w:sz w:val="24"/>
                <w:szCs w:val="24"/>
              </w:rPr>
            </w:pPr>
            <w:r w:rsidRPr="009C3D2B">
              <w:rPr>
                <w:rFonts w:cs="Times New Roman"/>
                <w:sz w:val="24"/>
                <w:szCs w:val="24"/>
              </w:rPr>
              <w:lastRenderedPageBreak/>
              <w:t>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AA4ADF" w:rsidRPr="009C3D2B" w:rsidRDefault="00AA4ADF" w:rsidP="00AA4ADF">
            <w:pPr>
              <w:spacing w:before="120" w:after="120" w:line="276" w:lineRule="auto"/>
              <w:jc w:val="center"/>
              <w:rPr>
                <w:rFonts w:cs="Times New Roman"/>
                <w:sz w:val="24"/>
                <w:szCs w:val="24"/>
              </w:rPr>
            </w:pPr>
            <w:r>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AA4ADF" w:rsidRPr="009C3D2B" w:rsidRDefault="00AA4ADF" w:rsidP="008A6BC9">
            <w:pPr>
              <w:spacing w:before="120" w:after="120" w:line="276" w:lineRule="auto"/>
              <w:jc w:val="center"/>
              <w:rPr>
                <w:rFonts w:cs="Times New Roman"/>
                <w:sz w:val="24"/>
                <w:szCs w:val="24"/>
              </w:rPr>
            </w:pPr>
            <w:r w:rsidRPr="009C3D2B">
              <w:rPr>
                <w:rFonts w:cs="Times New Roman"/>
                <w:sz w:val="24"/>
                <w:szCs w:val="24"/>
              </w:rPr>
              <w:t>Tạp chí Hóa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AA4ADF" w:rsidRPr="009C3D2B" w:rsidRDefault="00AA4ADF"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AA4ADF" w:rsidRPr="009C3D2B" w:rsidRDefault="00AA4ADF" w:rsidP="009D2E2B">
            <w:pPr>
              <w:spacing w:before="120" w:after="120" w:line="276" w:lineRule="auto"/>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AA4ADF" w:rsidRPr="009C3D2B" w:rsidRDefault="00AA4ADF" w:rsidP="00AA4ADF">
            <w:pPr>
              <w:spacing w:before="120" w:after="120" w:line="276" w:lineRule="auto"/>
              <w:jc w:val="center"/>
              <w:rPr>
                <w:rFonts w:cs="Times New Roman"/>
                <w:sz w:val="24"/>
                <w:szCs w:val="24"/>
              </w:rPr>
            </w:pPr>
            <w:r w:rsidRPr="009C3D2B">
              <w:rPr>
                <w:rFonts w:cs="Times New Roman"/>
                <w:sz w:val="24"/>
                <w:szCs w:val="24"/>
              </w:rPr>
              <w:t>Tập 50(3); tr. 357-361</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AA4ADF" w:rsidRPr="009C3D2B" w:rsidRDefault="00AA4ADF" w:rsidP="00AA4ADF">
            <w:pPr>
              <w:spacing w:before="120" w:after="120" w:line="276" w:lineRule="auto"/>
              <w:jc w:val="center"/>
              <w:rPr>
                <w:rFonts w:cs="Times New Roman"/>
                <w:sz w:val="24"/>
                <w:szCs w:val="24"/>
              </w:rPr>
            </w:pPr>
            <w:r w:rsidRPr="009C3D2B">
              <w:rPr>
                <w:rFonts w:cs="Times New Roman"/>
                <w:sz w:val="24"/>
                <w:szCs w:val="24"/>
              </w:rPr>
              <w:t>2012</w:t>
            </w:r>
          </w:p>
        </w:tc>
      </w:tr>
      <w:tr w:rsidR="005E4E35"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5E4E35" w:rsidRPr="00E86AB1" w:rsidRDefault="005E4E35" w:rsidP="009D2E2B">
            <w:pPr>
              <w:spacing w:before="120" w:after="120" w:line="276" w:lineRule="auto"/>
              <w:jc w:val="center"/>
              <w:rPr>
                <w:rFonts w:cs="Times New Roman"/>
                <w:sz w:val="26"/>
                <w:szCs w:val="26"/>
              </w:rPr>
            </w:pPr>
            <w:r w:rsidRPr="00E86AB1">
              <w:rPr>
                <w:rFonts w:cs="Times New Roman"/>
                <w:sz w:val="26"/>
                <w:szCs w:val="26"/>
              </w:rPr>
              <w:lastRenderedPageBreak/>
              <w:t>7</w:t>
            </w:r>
          </w:p>
        </w:tc>
        <w:tc>
          <w:tcPr>
            <w:tcW w:w="1384"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396C13">
            <w:pPr>
              <w:spacing w:before="120" w:after="120" w:line="276" w:lineRule="auto"/>
              <w:ind w:left="104" w:right="91"/>
              <w:rPr>
                <w:sz w:val="24"/>
                <w:szCs w:val="24"/>
                <w:lang w:val="vi-VN"/>
              </w:rPr>
            </w:pPr>
            <w:r w:rsidRPr="009C3D2B">
              <w:rPr>
                <w:sz w:val="24"/>
                <w:szCs w:val="24"/>
                <w:lang w:val="vi-VN"/>
              </w:rPr>
              <w:t>Tổng hợp một số dẫn xuất 5-aryl-3-(2-hyđroxiphenyl)-1-(4-nitrophenyl)-2-pirazolin</w:t>
            </w:r>
          </w:p>
        </w:tc>
        <w:tc>
          <w:tcPr>
            <w:tcW w:w="248"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sidRPr="009C3D2B">
              <w:rPr>
                <w:rFonts w:cs="Times New Roman"/>
                <w:sz w:val="24"/>
                <w:szCs w:val="24"/>
              </w:rPr>
              <w:t>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sidRPr="009C3D2B">
              <w:rPr>
                <w:rFonts w:cs="Times New Roman"/>
                <w:sz w:val="24"/>
                <w:szCs w:val="24"/>
              </w:rPr>
              <w:t>Tạp chí Hóa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sidRPr="009C3D2B">
              <w:rPr>
                <w:rFonts w:cs="Times New Roman"/>
                <w:sz w:val="24"/>
                <w:szCs w:val="24"/>
              </w:rPr>
              <w:t>Tập 50(4); tr. 444-448</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sidRPr="009C3D2B">
              <w:rPr>
                <w:rFonts w:cs="Times New Roman"/>
                <w:sz w:val="24"/>
                <w:szCs w:val="24"/>
              </w:rPr>
              <w:t>2012</w:t>
            </w:r>
          </w:p>
        </w:tc>
      </w:tr>
      <w:tr w:rsidR="005E4E35"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5E4E35" w:rsidRPr="00E86AB1" w:rsidRDefault="005E4E35" w:rsidP="009D2E2B">
            <w:pPr>
              <w:spacing w:before="120" w:after="120" w:line="276" w:lineRule="auto"/>
              <w:jc w:val="center"/>
              <w:rPr>
                <w:rFonts w:cs="Times New Roman"/>
                <w:sz w:val="26"/>
                <w:szCs w:val="26"/>
              </w:rPr>
            </w:pPr>
            <w:r w:rsidRPr="00E86AB1">
              <w:rPr>
                <w:rFonts w:cs="Times New Roman"/>
                <w:sz w:val="26"/>
                <w:szCs w:val="26"/>
              </w:rPr>
              <w:t>8</w:t>
            </w:r>
          </w:p>
        </w:tc>
        <w:tc>
          <w:tcPr>
            <w:tcW w:w="1384"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396C13">
            <w:pPr>
              <w:spacing w:before="120" w:after="120" w:line="276" w:lineRule="auto"/>
              <w:ind w:left="104" w:right="91"/>
              <w:rPr>
                <w:sz w:val="24"/>
                <w:szCs w:val="24"/>
                <w:lang w:val="vi-VN"/>
              </w:rPr>
            </w:pPr>
            <w:r w:rsidRPr="009C3D2B">
              <w:rPr>
                <w:sz w:val="24"/>
                <w:szCs w:val="24"/>
                <w:lang w:val="vi-VN"/>
              </w:rPr>
              <w:t xml:space="preserve">Tổng hợp một số xeton </w:t>
            </w:r>
            <w:r w:rsidRPr="009C3D2B">
              <w:rPr>
                <w:i/>
                <w:sz w:val="24"/>
                <w:szCs w:val="24"/>
              </w:rPr>
              <w:sym w:font="Symbol" w:char="0061"/>
            </w:r>
            <w:r w:rsidRPr="009C3D2B">
              <w:rPr>
                <w:i/>
                <w:sz w:val="24"/>
                <w:szCs w:val="24"/>
                <w:lang w:val="vi-VN"/>
              </w:rPr>
              <w:t>,</w:t>
            </w:r>
            <w:r w:rsidRPr="009C3D2B">
              <w:rPr>
                <w:i/>
                <w:sz w:val="24"/>
                <w:szCs w:val="24"/>
              </w:rPr>
              <w:sym w:font="Symbol" w:char="0062"/>
            </w:r>
            <w:r w:rsidRPr="009C3D2B">
              <w:rPr>
                <w:sz w:val="24"/>
                <w:szCs w:val="24"/>
                <w:lang w:val="vi-VN"/>
              </w:rPr>
              <w:t>- không no từ 3-axetyl-4-metylbenzo[</w:t>
            </w:r>
            <w:r w:rsidRPr="009C3D2B">
              <w:rPr>
                <w:i/>
                <w:sz w:val="24"/>
                <w:szCs w:val="24"/>
                <w:lang w:val="vi-VN"/>
              </w:rPr>
              <w:t>f</w:t>
            </w:r>
            <w:r w:rsidRPr="009C3D2B">
              <w:rPr>
                <w:sz w:val="24"/>
                <w:szCs w:val="24"/>
                <w:lang w:val="vi-VN"/>
              </w:rPr>
              <w:t>]cumarin</w:t>
            </w:r>
          </w:p>
        </w:tc>
        <w:tc>
          <w:tcPr>
            <w:tcW w:w="248"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sidRPr="009C3D2B">
              <w:rPr>
                <w:rFonts w:cs="Times New Roman"/>
                <w:sz w:val="24"/>
                <w:szCs w:val="24"/>
              </w:rPr>
              <w:t>5</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sidRPr="009C3D2B">
              <w:rPr>
                <w:rFonts w:cs="Times New Roman"/>
                <w:sz w:val="24"/>
                <w:szCs w:val="24"/>
              </w:rPr>
              <w:t>Tạp chí Hóa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sidRPr="009C3D2B">
              <w:rPr>
                <w:rFonts w:cs="Times New Roman"/>
                <w:sz w:val="24"/>
                <w:szCs w:val="24"/>
              </w:rPr>
              <w:t>Tập 50(4A); tr. 110-114</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sidRPr="009C3D2B">
              <w:rPr>
                <w:rFonts w:cs="Times New Roman"/>
                <w:sz w:val="24"/>
                <w:szCs w:val="24"/>
              </w:rPr>
              <w:t>2012</w:t>
            </w:r>
          </w:p>
        </w:tc>
      </w:tr>
      <w:tr w:rsidR="005E4E35"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5E4E35" w:rsidRPr="00E86AB1" w:rsidRDefault="005E4E35" w:rsidP="009D2E2B">
            <w:pPr>
              <w:spacing w:before="120" w:after="120" w:line="276" w:lineRule="auto"/>
              <w:jc w:val="center"/>
              <w:rPr>
                <w:rFonts w:cs="Times New Roman"/>
                <w:sz w:val="26"/>
                <w:szCs w:val="26"/>
              </w:rPr>
            </w:pPr>
            <w:r w:rsidRPr="00E86AB1">
              <w:rPr>
                <w:rFonts w:cs="Times New Roman"/>
                <w:sz w:val="26"/>
                <w:szCs w:val="26"/>
              </w:rPr>
              <w:t>9</w:t>
            </w:r>
          </w:p>
        </w:tc>
        <w:tc>
          <w:tcPr>
            <w:tcW w:w="1384"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396C13">
            <w:pPr>
              <w:spacing w:before="120" w:after="120" w:line="276" w:lineRule="auto"/>
              <w:ind w:left="104" w:right="91"/>
              <w:rPr>
                <w:sz w:val="24"/>
                <w:szCs w:val="24"/>
                <w:lang w:val="vi-VN"/>
              </w:rPr>
            </w:pPr>
            <w:r w:rsidRPr="009C3D2B">
              <w:rPr>
                <w:sz w:val="24"/>
                <w:szCs w:val="24"/>
                <w:lang w:val="vi-VN"/>
              </w:rPr>
              <w:t>Tổng hợp một số 2-aryl-4-(4’-metylcumarin-3’-yl)-2,3-đihiđro-</w:t>
            </w:r>
            <w:r w:rsidRPr="009C3D2B">
              <w:rPr>
                <w:i/>
                <w:sz w:val="24"/>
                <w:szCs w:val="24"/>
                <w:lang w:val="vi-VN"/>
              </w:rPr>
              <w:t>1H</w:t>
            </w:r>
            <w:r w:rsidRPr="009C3D2B">
              <w:rPr>
                <w:sz w:val="24"/>
                <w:szCs w:val="24"/>
                <w:lang w:val="vi-VN"/>
              </w:rPr>
              <w:t>-1,5-benzođiazepin</w:t>
            </w:r>
          </w:p>
        </w:tc>
        <w:tc>
          <w:tcPr>
            <w:tcW w:w="248"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sidRPr="009C3D2B">
              <w:rPr>
                <w:rFonts w:cs="Times New Roman"/>
                <w:sz w:val="24"/>
                <w:szCs w:val="24"/>
              </w:rPr>
              <w:t>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sidRPr="009C3D2B">
              <w:rPr>
                <w:rFonts w:cs="Times New Roman"/>
                <w:sz w:val="24"/>
                <w:szCs w:val="24"/>
              </w:rPr>
              <w:t>Tạp chí Hóa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sidRPr="009C3D2B">
              <w:rPr>
                <w:rFonts w:cs="Times New Roman"/>
                <w:sz w:val="24"/>
                <w:szCs w:val="24"/>
              </w:rPr>
              <w:t>Tập 50(4A); tr. 100-104</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sidRPr="009C3D2B">
              <w:rPr>
                <w:rFonts w:cs="Times New Roman"/>
                <w:sz w:val="24"/>
                <w:szCs w:val="24"/>
              </w:rPr>
              <w:t>2012</w:t>
            </w:r>
          </w:p>
        </w:tc>
      </w:tr>
      <w:tr w:rsidR="005E4E35"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5E4E35" w:rsidRPr="00E86AB1" w:rsidRDefault="005E4E35" w:rsidP="009D2E2B">
            <w:pPr>
              <w:spacing w:before="120" w:after="120" w:line="276" w:lineRule="auto"/>
              <w:jc w:val="center"/>
              <w:rPr>
                <w:rFonts w:cs="Times New Roman"/>
                <w:sz w:val="26"/>
                <w:szCs w:val="26"/>
              </w:rPr>
            </w:pPr>
            <w:r w:rsidRPr="00E86AB1">
              <w:rPr>
                <w:rFonts w:cs="Times New Roman"/>
                <w:sz w:val="26"/>
                <w:szCs w:val="26"/>
              </w:rPr>
              <w:t>10</w:t>
            </w:r>
          </w:p>
        </w:tc>
        <w:tc>
          <w:tcPr>
            <w:tcW w:w="1384"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396C13">
            <w:pPr>
              <w:spacing w:before="120" w:after="120" w:line="276" w:lineRule="auto"/>
              <w:ind w:left="104" w:right="91"/>
              <w:rPr>
                <w:sz w:val="24"/>
                <w:szCs w:val="24"/>
                <w:lang w:val="vi-VN"/>
              </w:rPr>
            </w:pPr>
            <w:r w:rsidRPr="009C3D2B">
              <w:rPr>
                <w:sz w:val="24"/>
                <w:szCs w:val="24"/>
                <w:lang w:val="vi-VN"/>
              </w:rPr>
              <w:t>Tổng hợp một số 2-amino-6-aryl-4-(5-hiđroxi-4-metylcumarin-6-yl)pyrimiđin</w:t>
            </w:r>
          </w:p>
        </w:tc>
        <w:tc>
          <w:tcPr>
            <w:tcW w:w="248"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sidRPr="009C3D2B">
              <w:rPr>
                <w:rFonts w:cs="Times New Roman"/>
                <w:sz w:val="24"/>
                <w:szCs w:val="24"/>
              </w:rPr>
              <w:t>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sidRPr="009C3D2B">
              <w:rPr>
                <w:rFonts w:cs="Times New Roman"/>
                <w:sz w:val="24"/>
                <w:szCs w:val="24"/>
              </w:rPr>
              <w:t>Tạp chí Hóa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sidRPr="009C3D2B">
              <w:rPr>
                <w:rFonts w:cs="Times New Roman"/>
                <w:sz w:val="24"/>
                <w:szCs w:val="24"/>
              </w:rPr>
              <w:t>Tập 50(4A); tr. 105-109</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5E4E35" w:rsidRPr="009C3D2B" w:rsidRDefault="005E4E35" w:rsidP="005E4E35">
            <w:pPr>
              <w:spacing w:before="120" w:after="120" w:line="276" w:lineRule="auto"/>
              <w:jc w:val="center"/>
              <w:rPr>
                <w:rFonts w:cs="Times New Roman"/>
                <w:sz w:val="24"/>
                <w:szCs w:val="24"/>
              </w:rPr>
            </w:pPr>
            <w:r w:rsidRPr="009C3D2B">
              <w:rPr>
                <w:rFonts w:cs="Times New Roman"/>
                <w:sz w:val="24"/>
                <w:szCs w:val="24"/>
              </w:rPr>
              <w:t>2012</w:t>
            </w:r>
          </w:p>
        </w:tc>
      </w:tr>
      <w:tr w:rsidR="008B612A"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8B612A" w:rsidRPr="00E86AB1" w:rsidRDefault="008B612A" w:rsidP="009D2E2B">
            <w:pPr>
              <w:spacing w:before="120" w:after="120" w:line="276" w:lineRule="auto"/>
              <w:jc w:val="center"/>
              <w:rPr>
                <w:rFonts w:cs="Times New Roman"/>
                <w:sz w:val="26"/>
                <w:szCs w:val="26"/>
              </w:rPr>
            </w:pPr>
            <w:r w:rsidRPr="00E86AB1">
              <w:rPr>
                <w:rFonts w:cs="Times New Roman"/>
                <w:sz w:val="26"/>
                <w:szCs w:val="26"/>
              </w:rPr>
              <w:t>11</w:t>
            </w:r>
          </w:p>
        </w:tc>
        <w:tc>
          <w:tcPr>
            <w:tcW w:w="1384" w:type="pct"/>
            <w:tcBorders>
              <w:top w:val="single" w:sz="4" w:space="0" w:color="auto"/>
              <w:left w:val="single" w:sz="4" w:space="0" w:color="auto"/>
              <w:bottom w:val="single" w:sz="4" w:space="0" w:color="auto"/>
              <w:right w:val="nil"/>
            </w:tcBorders>
            <w:shd w:val="clear" w:color="auto" w:fill="FFFFFF"/>
            <w:vAlign w:val="center"/>
          </w:tcPr>
          <w:p w:rsidR="008B612A" w:rsidRPr="009C3D2B" w:rsidRDefault="008B612A" w:rsidP="00396C13">
            <w:pPr>
              <w:spacing w:before="120" w:after="120" w:line="276" w:lineRule="auto"/>
              <w:ind w:left="104" w:right="91"/>
              <w:rPr>
                <w:sz w:val="24"/>
                <w:szCs w:val="24"/>
                <w:lang w:val="vi-VN"/>
              </w:rPr>
            </w:pPr>
            <w:r w:rsidRPr="009C3D2B">
              <w:rPr>
                <w:sz w:val="24"/>
                <w:szCs w:val="24"/>
                <w:lang w:val="vi-VN"/>
              </w:rPr>
              <w:t>Nghiên cứu tổng hợp và hoạt tính sinh học một số 2-aryl-4-(5’-hiđroxi-4’-metylcumarin-6’-yl)-2,3-đihiđro-</w:t>
            </w:r>
            <w:r w:rsidRPr="009C3D2B">
              <w:rPr>
                <w:i/>
                <w:sz w:val="24"/>
                <w:szCs w:val="24"/>
                <w:lang w:val="vi-VN"/>
              </w:rPr>
              <w:t>1H</w:t>
            </w:r>
            <w:r w:rsidRPr="009C3D2B">
              <w:rPr>
                <w:sz w:val="24"/>
                <w:szCs w:val="24"/>
                <w:lang w:val="vi-VN"/>
              </w:rPr>
              <w:t>-1,5-benzođiazepin</w:t>
            </w:r>
          </w:p>
        </w:tc>
        <w:tc>
          <w:tcPr>
            <w:tcW w:w="248" w:type="pct"/>
            <w:tcBorders>
              <w:top w:val="single" w:sz="4" w:space="0" w:color="auto"/>
              <w:left w:val="single" w:sz="4" w:space="0" w:color="auto"/>
              <w:bottom w:val="single" w:sz="4" w:space="0" w:color="auto"/>
              <w:right w:val="nil"/>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r w:rsidRPr="009C3D2B">
              <w:rPr>
                <w:rFonts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r>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r w:rsidRPr="009C3D2B">
              <w:rPr>
                <w:rFonts w:cs="Times New Roman"/>
                <w:sz w:val="24"/>
                <w:szCs w:val="24"/>
              </w:rPr>
              <w:t>Tạp chí Hóa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r w:rsidRPr="009C3D2B">
              <w:rPr>
                <w:rFonts w:cs="Times New Roman"/>
                <w:sz w:val="24"/>
                <w:szCs w:val="24"/>
              </w:rPr>
              <w:t>Tập 50(5A); tr. 131-135</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r w:rsidRPr="009C3D2B">
              <w:rPr>
                <w:rFonts w:cs="Times New Roman"/>
                <w:sz w:val="24"/>
                <w:szCs w:val="24"/>
              </w:rPr>
              <w:t>2012</w:t>
            </w:r>
          </w:p>
        </w:tc>
      </w:tr>
      <w:tr w:rsidR="008B612A"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8B612A" w:rsidRPr="00E86AB1" w:rsidRDefault="008B612A" w:rsidP="009D2E2B">
            <w:pPr>
              <w:spacing w:before="120" w:after="120" w:line="276" w:lineRule="auto"/>
              <w:jc w:val="center"/>
              <w:rPr>
                <w:rFonts w:cs="Times New Roman"/>
                <w:sz w:val="26"/>
                <w:szCs w:val="26"/>
              </w:rPr>
            </w:pPr>
            <w:r w:rsidRPr="00E86AB1">
              <w:rPr>
                <w:rFonts w:cs="Times New Roman"/>
                <w:sz w:val="26"/>
                <w:szCs w:val="26"/>
              </w:rPr>
              <w:t>12</w:t>
            </w:r>
          </w:p>
        </w:tc>
        <w:tc>
          <w:tcPr>
            <w:tcW w:w="1384" w:type="pct"/>
            <w:tcBorders>
              <w:top w:val="single" w:sz="4" w:space="0" w:color="auto"/>
              <w:left w:val="single" w:sz="4" w:space="0" w:color="auto"/>
              <w:bottom w:val="single" w:sz="4" w:space="0" w:color="auto"/>
              <w:right w:val="nil"/>
            </w:tcBorders>
            <w:shd w:val="clear" w:color="auto" w:fill="FFFFFF"/>
            <w:vAlign w:val="center"/>
          </w:tcPr>
          <w:p w:rsidR="008B612A" w:rsidRPr="009C3D2B" w:rsidRDefault="008B612A" w:rsidP="00843FA4">
            <w:pPr>
              <w:spacing w:before="120" w:after="120" w:line="276" w:lineRule="auto"/>
              <w:ind w:left="104" w:right="91"/>
              <w:rPr>
                <w:sz w:val="24"/>
                <w:szCs w:val="24"/>
                <w:lang w:val="vi-VN"/>
              </w:rPr>
            </w:pPr>
            <w:r w:rsidRPr="009C3D2B">
              <w:rPr>
                <w:sz w:val="24"/>
                <w:szCs w:val="24"/>
                <w:lang w:val="vi-VN"/>
              </w:rPr>
              <w:t>Tổng hợp một số 2-aryl-4-(5’-hiđroxi-4’-metylcumarin-6’-yl)-1,5-benzothiazepin</w:t>
            </w:r>
          </w:p>
        </w:tc>
        <w:tc>
          <w:tcPr>
            <w:tcW w:w="248" w:type="pct"/>
            <w:tcBorders>
              <w:top w:val="single" w:sz="4" w:space="0" w:color="auto"/>
              <w:left w:val="single" w:sz="4" w:space="0" w:color="auto"/>
              <w:bottom w:val="single" w:sz="4" w:space="0" w:color="auto"/>
              <w:right w:val="nil"/>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r w:rsidRPr="009C3D2B">
              <w:rPr>
                <w:rFonts w:cs="Times New Roman"/>
                <w:sz w:val="24"/>
                <w:szCs w:val="24"/>
              </w:rPr>
              <w:t>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r>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r w:rsidRPr="009C3D2B">
              <w:rPr>
                <w:rFonts w:cs="Times New Roman"/>
                <w:sz w:val="24"/>
                <w:szCs w:val="24"/>
              </w:rPr>
              <w:t>Tạp chí Hóa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r w:rsidRPr="009C3D2B">
              <w:rPr>
                <w:rFonts w:cs="Times New Roman"/>
                <w:sz w:val="24"/>
                <w:szCs w:val="24"/>
              </w:rPr>
              <w:t>Tập 51(4); tr. 438-442</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r w:rsidRPr="009C3D2B">
              <w:rPr>
                <w:rFonts w:cs="Times New Roman"/>
                <w:sz w:val="24"/>
                <w:szCs w:val="24"/>
              </w:rPr>
              <w:t>2013</w:t>
            </w:r>
          </w:p>
        </w:tc>
      </w:tr>
      <w:tr w:rsidR="008B612A"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8B612A" w:rsidRPr="00E86AB1" w:rsidRDefault="008B612A" w:rsidP="009D2E2B">
            <w:pPr>
              <w:spacing w:before="120" w:after="120" w:line="276" w:lineRule="auto"/>
              <w:jc w:val="center"/>
              <w:rPr>
                <w:rFonts w:cs="Times New Roman"/>
                <w:sz w:val="26"/>
                <w:szCs w:val="26"/>
              </w:rPr>
            </w:pPr>
            <w:r w:rsidRPr="00E86AB1">
              <w:rPr>
                <w:rFonts w:cs="Times New Roman"/>
                <w:sz w:val="26"/>
                <w:szCs w:val="26"/>
              </w:rPr>
              <w:t>13</w:t>
            </w:r>
          </w:p>
        </w:tc>
        <w:tc>
          <w:tcPr>
            <w:tcW w:w="1384" w:type="pct"/>
            <w:tcBorders>
              <w:top w:val="single" w:sz="4" w:space="0" w:color="auto"/>
              <w:left w:val="single" w:sz="4" w:space="0" w:color="auto"/>
              <w:bottom w:val="single" w:sz="4" w:space="0" w:color="auto"/>
              <w:right w:val="nil"/>
            </w:tcBorders>
            <w:shd w:val="clear" w:color="auto" w:fill="FFFFFF"/>
            <w:vAlign w:val="center"/>
          </w:tcPr>
          <w:p w:rsidR="008B612A" w:rsidRPr="009C3D2B" w:rsidRDefault="008B612A" w:rsidP="00843FA4">
            <w:pPr>
              <w:spacing w:before="120" w:after="120" w:line="276" w:lineRule="auto"/>
              <w:ind w:left="104" w:right="91"/>
              <w:rPr>
                <w:sz w:val="24"/>
                <w:szCs w:val="24"/>
                <w:lang w:val="vi-VN"/>
              </w:rPr>
            </w:pPr>
            <w:r w:rsidRPr="009C3D2B">
              <w:rPr>
                <w:sz w:val="24"/>
                <w:szCs w:val="24"/>
                <w:lang w:val="vi-VN"/>
              </w:rPr>
              <w:t>Tổng hợp một số dẫn xuất 5-aryl-3-(4-metylcumarin-3-yl)-1-(4-nitrophenyl)-3-pirazolin</w:t>
            </w:r>
          </w:p>
        </w:tc>
        <w:tc>
          <w:tcPr>
            <w:tcW w:w="248" w:type="pct"/>
            <w:tcBorders>
              <w:top w:val="single" w:sz="4" w:space="0" w:color="auto"/>
              <w:left w:val="single" w:sz="4" w:space="0" w:color="auto"/>
              <w:bottom w:val="single" w:sz="4" w:space="0" w:color="auto"/>
              <w:right w:val="nil"/>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r w:rsidRPr="009C3D2B">
              <w:rPr>
                <w:rFonts w:cs="Times New Roman"/>
                <w:sz w:val="24"/>
                <w:szCs w:val="24"/>
              </w:rPr>
              <w:t>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r>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r w:rsidRPr="009C3D2B">
              <w:rPr>
                <w:rFonts w:cs="Times New Roman"/>
                <w:sz w:val="24"/>
                <w:szCs w:val="24"/>
              </w:rPr>
              <w:t>Tạp chí Hóa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r w:rsidRPr="009C3D2B">
              <w:rPr>
                <w:rFonts w:cs="Times New Roman"/>
                <w:sz w:val="24"/>
                <w:szCs w:val="24"/>
              </w:rPr>
              <w:t>Tập 51(1); tr. 91-95</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8B612A" w:rsidRPr="009C3D2B" w:rsidRDefault="008B612A" w:rsidP="008B612A">
            <w:pPr>
              <w:spacing w:before="120" w:after="120" w:line="276" w:lineRule="auto"/>
              <w:jc w:val="center"/>
              <w:rPr>
                <w:rFonts w:cs="Times New Roman"/>
                <w:sz w:val="24"/>
                <w:szCs w:val="24"/>
              </w:rPr>
            </w:pPr>
            <w:r w:rsidRPr="009C3D2B">
              <w:rPr>
                <w:rFonts w:cs="Times New Roman"/>
                <w:sz w:val="24"/>
                <w:szCs w:val="24"/>
              </w:rPr>
              <w:t>2013</w:t>
            </w:r>
          </w:p>
        </w:tc>
      </w:tr>
      <w:tr w:rsidR="00C04CE1"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C04CE1" w:rsidRPr="00E86AB1" w:rsidRDefault="00C04CE1" w:rsidP="009D2E2B">
            <w:pPr>
              <w:spacing w:before="120" w:after="120" w:line="276" w:lineRule="auto"/>
              <w:jc w:val="center"/>
              <w:rPr>
                <w:rFonts w:cs="Times New Roman"/>
                <w:sz w:val="26"/>
                <w:szCs w:val="26"/>
              </w:rPr>
            </w:pPr>
            <w:r w:rsidRPr="00E86AB1">
              <w:rPr>
                <w:rFonts w:cs="Times New Roman"/>
                <w:sz w:val="26"/>
                <w:szCs w:val="26"/>
              </w:rPr>
              <w:t>14</w:t>
            </w:r>
          </w:p>
        </w:tc>
        <w:tc>
          <w:tcPr>
            <w:tcW w:w="1384" w:type="pct"/>
            <w:tcBorders>
              <w:top w:val="single" w:sz="4" w:space="0" w:color="auto"/>
              <w:left w:val="single" w:sz="4" w:space="0" w:color="auto"/>
              <w:bottom w:val="single" w:sz="4" w:space="0" w:color="auto"/>
              <w:right w:val="nil"/>
            </w:tcBorders>
            <w:shd w:val="clear" w:color="auto" w:fill="FFFFFF"/>
            <w:vAlign w:val="center"/>
          </w:tcPr>
          <w:p w:rsidR="00C04CE1" w:rsidRPr="006C282A" w:rsidRDefault="00C04CE1" w:rsidP="00843FA4">
            <w:pPr>
              <w:spacing w:before="120" w:after="120" w:line="276" w:lineRule="auto"/>
              <w:ind w:left="104" w:right="91"/>
              <w:rPr>
                <w:sz w:val="24"/>
                <w:szCs w:val="24"/>
              </w:rPr>
            </w:pPr>
            <w:r w:rsidRPr="009C3D2B">
              <w:rPr>
                <w:sz w:val="24"/>
                <w:szCs w:val="24"/>
                <w:lang w:val="vi-VN"/>
              </w:rPr>
              <w:t>Tổng hợp một số 2-aryl-4-(2’-hiđr</w:t>
            </w:r>
            <w:r w:rsidR="006C282A">
              <w:rPr>
                <w:sz w:val="24"/>
                <w:szCs w:val="24"/>
                <w:lang w:val="vi-VN"/>
              </w:rPr>
              <w:t>oxiphenyl)-1,5-benzothiazepin”</w:t>
            </w:r>
          </w:p>
        </w:tc>
        <w:tc>
          <w:tcPr>
            <w:tcW w:w="248" w:type="pct"/>
            <w:tcBorders>
              <w:top w:val="single" w:sz="4" w:space="0" w:color="auto"/>
              <w:left w:val="single" w:sz="4" w:space="0" w:color="auto"/>
              <w:bottom w:val="single" w:sz="4" w:space="0" w:color="auto"/>
              <w:right w:val="nil"/>
            </w:tcBorders>
            <w:shd w:val="clear" w:color="auto" w:fill="FFFFFF"/>
            <w:vAlign w:val="center"/>
          </w:tcPr>
          <w:p w:rsidR="00C04CE1" w:rsidRPr="009C3D2B" w:rsidRDefault="00C04CE1" w:rsidP="00C04CE1">
            <w:pPr>
              <w:spacing w:before="120" w:after="120" w:line="276" w:lineRule="auto"/>
              <w:jc w:val="center"/>
              <w:rPr>
                <w:rFonts w:cs="Times New Roman"/>
                <w:sz w:val="24"/>
                <w:szCs w:val="24"/>
              </w:rPr>
            </w:pPr>
            <w:r w:rsidRPr="009C3D2B">
              <w:rPr>
                <w:rFonts w:cs="Times New Roman"/>
                <w:sz w:val="24"/>
                <w:szCs w:val="24"/>
              </w:rPr>
              <w:t>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9C3D2B" w:rsidRDefault="00C04CE1" w:rsidP="00C04CE1">
            <w:pPr>
              <w:spacing w:before="120" w:after="120" w:line="276" w:lineRule="auto"/>
              <w:jc w:val="center"/>
              <w:rPr>
                <w:rFonts w:cs="Times New Roman"/>
                <w:sz w:val="24"/>
                <w:szCs w:val="24"/>
              </w:rPr>
            </w:pPr>
            <w:r>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C04CE1" w:rsidRPr="009C3D2B" w:rsidRDefault="00C04CE1" w:rsidP="00C04CE1">
            <w:pPr>
              <w:spacing w:before="120" w:after="120" w:line="276" w:lineRule="auto"/>
              <w:jc w:val="center"/>
              <w:rPr>
                <w:rFonts w:cs="Times New Roman"/>
                <w:sz w:val="24"/>
                <w:szCs w:val="24"/>
              </w:rPr>
            </w:pPr>
            <w:r w:rsidRPr="009C3D2B">
              <w:rPr>
                <w:rFonts w:cs="Times New Roman"/>
                <w:sz w:val="24"/>
                <w:szCs w:val="24"/>
              </w:rPr>
              <w:t>Tạp chí Hóa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9C3D2B" w:rsidRDefault="00C04CE1" w:rsidP="00C04CE1">
            <w:pPr>
              <w:spacing w:before="120" w:after="120" w:line="276" w:lineRule="auto"/>
              <w:jc w:val="center"/>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C04CE1" w:rsidRPr="009C3D2B" w:rsidRDefault="00C04CE1" w:rsidP="00C04CE1">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C04CE1" w:rsidRPr="009C3D2B" w:rsidRDefault="00C04CE1" w:rsidP="00C04CE1">
            <w:pPr>
              <w:spacing w:before="120" w:after="120" w:line="276" w:lineRule="auto"/>
              <w:jc w:val="center"/>
              <w:rPr>
                <w:rFonts w:cs="Times New Roman"/>
                <w:sz w:val="24"/>
                <w:szCs w:val="24"/>
              </w:rPr>
            </w:pPr>
            <w:r w:rsidRPr="009C3D2B">
              <w:rPr>
                <w:rFonts w:cs="Times New Roman"/>
                <w:sz w:val="24"/>
                <w:szCs w:val="24"/>
              </w:rPr>
              <w:t>Tậ</w:t>
            </w:r>
            <w:r w:rsidR="00300646">
              <w:rPr>
                <w:rFonts w:cs="Times New Roman"/>
                <w:sz w:val="24"/>
                <w:szCs w:val="24"/>
              </w:rPr>
              <w:t>p 51(2ABC</w:t>
            </w:r>
            <w:r w:rsidRPr="009C3D2B">
              <w:rPr>
                <w:rFonts w:cs="Times New Roman"/>
                <w:sz w:val="24"/>
                <w:szCs w:val="24"/>
              </w:rPr>
              <w:t>; tr. 292-295</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9C3D2B" w:rsidRDefault="00C04CE1" w:rsidP="00C04CE1">
            <w:pPr>
              <w:spacing w:before="120" w:after="120" w:line="276" w:lineRule="auto"/>
              <w:jc w:val="center"/>
              <w:rPr>
                <w:rFonts w:cs="Times New Roman"/>
                <w:sz w:val="24"/>
                <w:szCs w:val="24"/>
              </w:rPr>
            </w:pPr>
            <w:r w:rsidRPr="009C3D2B">
              <w:rPr>
                <w:rFonts w:cs="Times New Roman"/>
                <w:sz w:val="24"/>
                <w:szCs w:val="24"/>
              </w:rPr>
              <w:t>2013</w:t>
            </w:r>
          </w:p>
        </w:tc>
      </w:tr>
      <w:tr w:rsidR="00C04CE1"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C04CE1" w:rsidRPr="00E86AB1" w:rsidRDefault="00C04CE1" w:rsidP="009D2E2B">
            <w:pPr>
              <w:spacing w:before="120" w:after="120" w:line="276" w:lineRule="auto"/>
              <w:jc w:val="center"/>
              <w:rPr>
                <w:rFonts w:cs="Times New Roman"/>
                <w:sz w:val="26"/>
                <w:szCs w:val="26"/>
              </w:rPr>
            </w:pPr>
            <w:r w:rsidRPr="00E86AB1">
              <w:rPr>
                <w:rFonts w:cs="Times New Roman"/>
                <w:sz w:val="26"/>
                <w:szCs w:val="26"/>
              </w:rPr>
              <w:t>15</w:t>
            </w:r>
          </w:p>
        </w:tc>
        <w:tc>
          <w:tcPr>
            <w:tcW w:w="1384" w:type="pct"/>
            <w:tcBorders>
              <w:top w:val="single" w:sz="4" w:space="0" w:color="auto"/>
              <w:left w:val="single" w:sz="4" w:space="0" w:color="auto"/>
              <w:bottom w:val="single" w:sz="4" w:space="0" w:color="auto"/>
              <w:right w:val="nil"/>
            </w:tcBorders>
            <w:shd w:val="clear" w:color="auto" w:fill="FFFFFF"/>
            <w:vAlign w:val="center"/>
          </w:tcPr>
          <w:p w:rsidR="00C04CE1" w:rsidRPr="009C3D2B" w:rsidRDefault="00C04CE1" w:rsidP="00843FA4">
            <w:pPr>
              <w:spacing w:before="120" w:after="120" w:line="276" w:lineRule="auto"/>
              <w:ind w:left="104" w:right="91"/>
              <w:rPr>
                <w:sz w:val="24"/>
                <w:szCs w:val="24"/>
                <w:lang w:val="vi-VN"/>
              </w:rPr>
            </w:pPr>
            <w:r w:rsidRPr="009C3D2B">
              <w:rPr>
                <w:sz w:val="24"/>
                <w:szCs w:val="24"/>
                <w:lang w:val="vi-VN"/>
              </w:rPr>
              <w:t xml:space="preserve">Nghiên cứu xúc tác trong phản ứng chuyển vị Fries của </w:t>
            </w:r>
            <w:r w:rsidRPr="009C3D2B">
              <w:rPr>
                <w:i/>
                <w:sz w:val="24"/>
                <w:szCs w:val="24"/>
              </w:rPr>
              <w:t>β</w:t>
            </w:r>
            <w:r w:rsidRPr="009C3D2B">
              <w:rPr>
                <w:sz w:val="24"/>
                <w:szCs w:val="24"/>
                <w:lang w:val="vi-VN"/>
              </w:rPr>
              <w:t>-naphtyl axetat và phản ứng ngưng tụ Claisen-Schmidt của 3-</w:t>
            </w:r>
            <w:r w:rsidRPr="009C3D2B">
              <w:rPr>
                <w:sz w:val="24"/>
                <w:szCs w:val="24"/>
                <w:lang w:val="vi-VN"/>
              </w:rPr>
              <w:lastRenderedPageBreak/>
              <w:t>axetyl-4-metylbenzo[f]cumarin</w:t>
            </w:r>
          </w:p>
        </w:tc>
        <w:tc>
          <w:tcPr>
            <w:tcW w:w="248" w:type="pct"/>
            <w:tcBorders>
              <w:top w:val="single" w:sz="4" w:space="0" w:color="auto"/>
              <w:left w:val="single" w:sz="4" w:space="0" w:color="auto"/>
              <w:bottom w:val="single" w:sz="4" w:space="0" w:color="auto"/>
              <w:right w:val="nil"/>
            </w:tcBorders>
            <w:shd w:val="clear" w:color="auto" w:fill="FFFFFF"/>
            <w:vAlign w:val="center"/>
          </w:tcPr>
          <w:p w:rsidR="00C04CE1" w:rsidRPr="009C3D2B" w:rsidRDefault="00C04CE1" w:rsidP="00C04CE1">
            <w:pPr>
              <w:spacing w:before="120" w:after="120" w:line="276" w:lineRule="auto"/>
              <w:jc w:val="center"/>
              <w:rPr>
                <w:rFonts w:cs="Times New Roman"/>
                <w:sz w:val="24"/>
                <w:szCs w:val="24"/>
              </w:rPr>
            </w:pPr>
            <w:r w:rsidRPr="009C3D2B">
              <w:rPr>
                <w:rFonts w:cs="Times New Roman"/>
                <w:sz w:val="24"/>
                <w:szCs w:val="24"/>
              </w:rPr>
              <w:lastRenderedPageBreak/>
              <w:t>3</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9C3D2B" w:rsidRDefault="00C04CE1" w:rsidP="00C04CE1">
            <w:pPr>
              <w:spacing w:before="120" w:after="120" w:line="276" w:lineRule="auto"/>
              <w:jc w:val="center"/>
              <w:rPr>
                <w:rFonts w:cs="Times New Roman"/>
                <w:sz w:val="24"/>
                <w:szCs w:val="24"/>
              </w:rPr>
            </w:pPr>
          </w:p>
        </w:tc>
        <w:tc>
          <w:tcPr>
            <w:tcW w:w="640" w:type="pct"/>
            <w:tcBorders>
              <w:top w:val="single" w:sz="4" w:space="0" w:color="auto"/>
              <w:left w:val="single" w:sz="4" w:space="0" w:color="auto"/>
              <w:bottom w:val="single" w:sz="4" w:space="0" w:color="auto"/>
              <w:right w:val="nil"/>
            </w:tcBorders>
            <w:shd w:val="clear" w:color="auto" w:fill="FFFFFF"/>
            <w:vAlign w:val="center"/>
          </w:tcPr>
          <w:p w:rsidR="00C04CE1" w:rsidRPr="009C3D2B" w:rsidRDefault="00C04CE1" w:rsidP="00C04CE1">
            <w:pPr>
              <w:spacing w:before="120" w:after="120" w:line="276" w:lineRule="auto"/>
              <w:jc w:val="center"/>
              <w:rPr>
                <w:rFonts w:cs="Times New Roman"/>
                <w:sz w:val="24"/>
                <w:szCs w:val="24"/>
              </w:rPr>
            </w:pPr>
            <w:r w:rsidRPr="009C3D2B">
              <w:rPr>
                <w:rFonts w:cs="Times New Roman"/>
                <w:sz w:val="24"/>
                <w:szCs w:val="24"/>
              </w:rPr>
              <w:t xml:space="preserve">Tạp chí Khoa học ĐHQG Hà Nội: Khoa học Tự </w:t>
            </w:r>
            <w:r w:rsidRPr="009C3D2B">
              <w:rPr>
                <w:rFonts w:cs="Times New Roman"/>
                <w:sz w:val="24"/>
                <w:szCs w:val="24"/>
              </w:rPr>
              <w:lastRenderedPageBreak/>
              <w:t>nhiên và Công nghệ</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9C3D2B" w:rsidRDefault="00C04CE1" w:rsidP="00C04CE1">
            <w:pPr>
              <w:spacing w:before="120" w:after="120" w:line="276" w:lineRule="auto"/>
              <w:jc w:val="center"/>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C04CE1" w:rsidRPr="009C3D2B" w:rsidRDefault="00C04CE1" w:rsidP="00C04CE1">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C04CE1" w:rsidRPr="009C3D2B" w:rsidRDefault="00C04CE1" w:rsidP="00C04CE1">
            <w:pPr>
              <w:spacing w:before="120" w:after="120" w:line="276" w:lineRule="auto"/>
              <w:jc w:val="center"/>
              <w:rPr>
                <w:rFonts w:cs="Times New Roman"/>
                <w:sz w:val="24"/>
                <w:szCs w:val="24"/>
              </w:rPr>
            </w:pPr>
            <w:r w:rsidRPr="009C3D2B">
              <w:rPr>
                <w:rFonts w:cs="Times New Roman"/>
                <w:sz w:val="24"/>
                <w:szCs w:val="24"/>
              </w:rPr>
              <w:t>Tập 30; Số 5S; tr. 393-398</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9C3D2B" w:rsidRDefault="00C04CE1" w:rsidP="00C04CE1">
            <w:pPr>
              <w:spacing w:before="120" w:after="120" w:line="276" w:lineRule="auto"/>
              <w:jc w:val="center"/>
              <w:rPr>
                <w:rFonts w:cs="Times New Roman"/>
                <w:sz w:val="24"/>
                <w:szCs w:val="24"/>
              </w:rPr>
            </w:pPr>
            <w:r w:rsidRPr="009C3D2B">
              <w:rPr>
                <w:rFonts w:cs="Times New Roman"/>
                <w:sz w:val="24"/>
                <w:szCs w:val="24"/>
              </w:rPr>
              <w:t>2014</w:t>
            </w:r>
          </w:p>
        </w:tc>
      </w:tr>
      <w:tr w:rsidR="00C04CE1" w:rsidRPr="007511EB" w:rsidTr="00C61A59">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E86AB1" w:rsidRDefault="00C04CE1" w:rsidP="009D2E2B">
            <w:pPr>
              <w:spacing w:before="120" w:after="120" w:line="276" w:lineRule="auto"/>
              <w:rPr>
                <w:rFonts w:cs="Times New Roman"/>
                <w:sz w:val="26"/>
                <w:szCs w:val="26"/>
              </w:rPr>
            </w:pPr>
            <w:r w:rsidRPr="00E86AB1">
              <w:rPr>
                <w:b/>
                <w:sz w:val="26"/>
                <w:szCs w:val="26"/>
              </w:rPr>
              <w:lastRenderedPageBreak/>
              <w:t>II. Giai đoạn sau khi bảo vệ luận án Tiến sĩ</w:t>
            </w:r>
          </w:p>
        </w:tc>
      </w:tr>
      <w:tr w:rsidR="00C04CE1"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C04CE1" w:rsidRPr="00E86AB1" w:rsidRDefault="00C33EC6" w:rsidP="009D2E2B">
            <w:pPr>
              <w:spacing w:before="120" w:after="120" w:line="276" w:lineRule="auto"/>
              <w:jc w:val="center"/>
              <w:rPr>
                <w:rFonts w:cs="Times New Roman"/>
                <w:sz w:val="24"/>
                <w:szCs w:val="24"/>
              </w:rPr>
            </w:pPr>
            <w:r w:rsidRPr="00E86AB1">
              <w:rPr>
                <w:rFonts w:cs="Times New Roman"/>
                <w:sz w:val="24"/>
                <w:szCs w:val="24"/>
              </w:rPr>
              <w:t>16</w:t>
            </w:r>
          </w:p>
        </w:tc>
        <w:tc>
          <w:tcPr>
            <w:tcW w:w="1384"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C33EC6" w:rsidP="00C41932">
            <w:pPr>
              <w:spacing w:line="264" w:lineRule="auto"/>
              <w:ind w:left="104" w:right="91"/>
              <w:rPr>
                <w:iCs/>
                <w:sz w:val="24"/>
                <w:szCs w:val="24"/>
                <w:lang w:val="nl-NL"/>
              </w:rPr>
            </w:pPr>
            <w:r w:rsidRPr="004D3A0D">
              <w:rPr>
                <w:sz w:val="24"/>
                <w:szCs w:val="24"/>
                <w:lang w:val="vi-VN"/>
              </w:rPr>
              <w:t>Nghiên cứu phổ NMR của một số hợp chất 2-aryl-4-(5’-hiđroxi-4’-metylcoumarin-6’-yl)-1,5-benzothiazepin</w:t>
            </w:r>
          </w:p>
        </w:tc>
        <w:tc>
          <w:tcPr>
            <w:tcW w:w="248"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C33EC6" w:rsidP="00C33EC6">
            <w:pPr>
              <w:spacing w:line="264" w:lineRule="auto"/>
              <w:jc w:val="center"/>
              <w:rPr>
                <w:sz w:val="24"/>
                <w:szCs w:val="24"/>
                <w:lang w:val="nl-NL"/>
              </w:rPr>
            </w:pPr>
            <w:r w:rsidRPr="004D3A0D">
              <w:rPr>
                <w:sz w:val="24"/>
                <w:szCs w:val="24"/>
                <w:lang w:val="nl-NL"/>
              </w:rPr>
              <w:t>1</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C33EC6" w:rsidP="00C33EC6">
            <w:pPr>
              <w:spacing w:before="120" w:after="120" w:line="276" w:lineRule="auto"/>
              <w:jc w:val="center"/>
              <w:rPr>
                <w:rFonts w:cs="Times New Roman"/>
                <w:sz w:val="24"/>
                <w:szCs w:val="24"/>
              </w:rPr>
            </w:pPr>
            <w:r w:rsidRPr="004D3A0D">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C33EC6" w:rsidP="009D2E2B">
            <w:pPr>
              <w:spacing w:line="264" w:lineRule="auto"/>
              <w:jc w:val="center"/>
              <w:rPr>
                <w:sz w:val="24"/>
                <w:szCs w:val="24"/>
                <w:lang w:val="nl-NL"/>
              </w:rPr>
            </w:pPr>
            <w:r w:rsidRPr="004D3A0D">
              <w:rPr>
                <w:sz w:val="24"/>
                <w:szCs w:val="24"/>
                <w:lang w:val="nl-NL"/>
              </w:rPr>
              <w:t>Tạp chí Phân tích Hóa, Lý và Sinh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C04CE1"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C04CE1"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C33EC6" w:rsidP="009D2E2B">
            <w:pPr>
              <w:spacing w:line="264" w:lineRule="auto"/>
              <w:jc w:val="center"/>
              <w:rPr>
                <w:sz w:val="24"/>
                <w:szCs w:val="24"/>
              </w:rPr>
            </w:pPr>
            <w:r w:rsidRPr="004D3A0D">
              <w:rPr>
                <w:sz w:val="24"/>
                <w:szCs w:val="24"/>
                <w:lang w:val="vi-VN"/>
              </w:rPr>
              <w:t>Tập 20, số 3, tr. 57-62</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C33EC6" w:rsidP="009D2E2B">
            <w:pPr>
              <w:spacing w:line="264" w:lineRule="auto"/>
              <w:jc w:val="center"/>
              <w:rPr>
                <w:sz w:val="24"/>
                <w:szCs w:val="24"/>
                <w:lang w:val="nl-NL"/>
              </w:rPr>
            </w:pPr>
            <w:r w:rsidRPr="004D3A0D">
              <w:rPr>
                <w:sz w:val="24"/>
                <w:szCs w:val="24"/>
                <w:lang w:val="nl-NL"/>
              </w:rPr>
              <w:t>2015</w:t>
            </w:r>
          </w:p>
        </w:tc>
      </w:tr>
      <w:tr w:rsidR="007D3AEE"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7D3AEE" w:rsidRPr="00E86AB1" w:rsidRDefault="0084172F" w:rsidP="009D2E2B">
            <w:pPr>
              <w:spacing w:before="120" w:after="120" w:line="276" w:lineRule="auto"/>
              <w:jc w:val="center"/>
              <w:rPr>
                <w:rFonts w:cs="Times New Roman"/>
                <w:sz w:val="24"/>
                <w:szCs w:val="24"/>
              </w:rPr>
            </w:pPr>
            <w:r w:rsidRPr="00E86AB1">
              <w:rPr>
                <w:rFonts w:cs="Times New Roman"/>
                <w:sz w:val="24"/>
                <w:szCs w:val="24"/>
              </w:rPr>
              <w:t>17</w:t>
            </w:r>
          </w:p>
        </w:tc>
        <w:tc>
          <w:tcPr>
            <w:tcW w:w="1384" w:type="pct"/>
            <w:tcBorders>
              <w:top w:val="single" w:sz="4" w:space="0" w:color="auto"/>
              <w:left w:val="single" w:sz="4" w:space="0" w:color="auto"/>
              <w:bottom w:val="single" w:sz="4" w:space="0" w:color="auto"/>
              <w:right w:val="nil"/>
            </w:tcBorders>
            <w:shd w:val="clear" w:color="auto" w:fill="FFFFFF"/>
            <w:vAlign w:val="center"/>
          </w:tcPr>
          <w:p w:rsidR="007D3AEE" w:rsidRPr="004D3A0D" w:rsidRDefault="007D3AEE" w:rsidP="00C41932">
            <w:pPr>
              <w:spacing w:line="264" w:lineRule="auto"/>
              <w:ind w:left="104" w:right="91"/>
              <w:rPr>
                <w:sz w:val="24"/>
                <w:szCs w:val="24"/>
                <w:lang w:val="vi-VN"/>
              </w:rPr>
            </w:pPr>
            <w:r w:rsidRPr="004D3A0D">
              <w:rPr>
                <w:sz w:val="24"/>
                <w:szCs w:val="24"/>
              </w:rPr>
              <w:t>Synthesis and structure of 5,7-diisopropyl-2-(quinolin-2-yl)-1,3-tropolone derivatives</w:t>
            </w:r>
          </w:p>
        </w:tc>
        <w:tc>
          <w:tcPr>
            <w:tcW w:w="248" w:type="pct"/>
            <w:tcBorders>
              <w:top w:val="single" w:sz="4" w:space="0" w:color="auto"/>
              <w:left w:val="single" w:sz="4" w:space="0" w:color="auto"/>
              <w:bottom w:val="single" w:sz="4" w:space="0" w:color="auto"/>
              <w:right w:val="nil"/>
            </w:tcBorders>
            <w:shd w:val="clear" w:color="auto" w:fill="FFFFFF"/>
            <w:vAlign w:val="center"/>
          </w:tcPr>
          <w:p w:rsidR="007D3AEE" w:rsidRPr="004D3A0D" w:rsidRDefault="00896EE5" w:rsidP="00C33EC6">
            <w:pPr>
              <w:spacing w:line="264" w:lineRule="auto"/>
              <w:jc w:val="center"/>
              <w:rPr>
                <w:sz w:val="24"/>
                <w:szCs w:val="24"/>
                <w:lang w:val="nl-NL"/>
              </w:rPr>
            </w:pPr>
            <w:r w:rsidRPr="004D3A0D">
              <w:rPr>
                <w:sz w:val="24"/>
                <w:szCs w:val="24"/>
                <w:lang w:val="nl-NL"/>
              </w:rPr>
              <w:t>12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D3AEE" w:rsidRPr="004D3A0D" w:rsidRDefault="007D3AEE" w:rsidP="00C33EC6">
            <w:pPr>
              <w:spacing w:before="120" w:after="120" w:line="276" w:lineRule="auto"/>
              <w:jc w:val="center"/>
              <w:rPr>
                <w:rFonts w:cs="Times New Roman"/>
                <w:sz w:val="24"/>
                <w:szCs w:val="24"/>
              </w:rPr>
            </w:pPr>
          </w:p>
        </w:tc>
        <w:tc>
          <w:tcPr>
            <w:tcW w:w="640" w:type="pct"/>
            <w:tcBorders>
              <w:top w:val="single" w:sz="4" w:space="0" w:color="auto"/>
              <w:left w:val="single" w:sz="4" w:space="0" w:color="auto"/>
              <w:bottom w:val="single" w:sz="4" w:space="0" w:color="auto"/>
              <w:right w:val="nil"/>
            </w:tcBorders>
            <w:shd w:val="clear" w:color="auto" w:fill="FFFFFF"/>
            <w:vAlign w:val="center"/>
          </w:tcPr>
          <w:p w:rsidR="007D3AEE" w:rsidRPr="004D3A0D" w:rsidRDefault="00896EE5" w:rsidP="009D2E2B">
            <w:pPr>
              <w:spacing w:line="264" w:lineRule="auto"/>
              <w:jc w:val="center"/>
              <w:rPr>
                <w:sz w:val="24"/>
                <w:szCs w:val="24"/>
                <w:lang w:val="nl-NL"/>
              </w:rPr>
            </w:pPr>
            <w:r w:rsidRPr="004D3A0D">
              <w:rPr>
                <w:sz w:val="24"/>
                <w:szCs w:val="24"/>
              </w:rPr>
              <w:t>Russian Chemical Bulletin, International Edition</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7D3AEE" w:rsidRPr="004D3A0D" w:rsidRDefault="0090733A" w:rsidP="0090733A">
            <w:pPr>
              <w:spacing w:before="120" w:after="120" w:line="276" w:lineRule="auto"/>
              <w:jc w:val="center"/>
              <w:rPr>
                <w:rFonts w:cs="Times New Roman"/>
                <w:sz w:val="24"/>
                <w:szCs w:val="24"/>
              </w:rPr>
            </w:pPr>
            <w:r>
              <w:rPr>
                <w:rFonts w:cs="Times New Roman"/>
                <w:sz w:val="24"/>
                <w:szCs w:val="24"/>
              </w:rPr>
              <w:t xml:space="preserve">ISI, </w:t>
            </w:r>
            <w:r w:rsidR="00F851F2" w:rsidRPr="00EC2D5D">
              <w:rPr>
                <w:rFonts w:cs="Times New Roman"/>
                <w:sz w:val="24"/>
                <w:szCs w:val="24"/>
              </w:rPr>
              <w:t xml:space="preserve">(IF(2010): </w:t>
            </w:r>
            <w:r w:rsidR="007A1353" w:rsidRPr="00EC2D5D">
              <w:rPr>
                <w:rFonts w:cs="Times New Roman"/>
                <w:sz w:val="24"/>
                <w:szCs w:val="24"/>
              </w:rPr>
              <w:t>0.746</w:t>
            </w:r>
            <w:r w:rsidR="00F851F2" w:rsidRPr="00EC2D5D">
              <w:rPr>
                <w:rFonts w:cs="Times New Roman"/>
                <w:sz w:val="24"/>
                <w:szCs w:val="24"/>
              </w:rPr>
              <w:t>, Q</w:t>
            </w:r>
            <w:r w:rsidR="00EC2D5D" w:rsidRPr="00EC2D5D">
              <w:rPr>
                <w:rFonts w:cs="Times New Roman"/>
                <w:sz w:val="24"/>
                <w:szCs w:val="24"/>
                <w:vertAlign w:val="subscript"/>
              </w:rPr>
              <w:t>2</w:t>
            </w:r>
            <w:r w:rsidR="00F851F2" w:rsidRPr="00EC2D5D">
              <w:rPr>
                <w:rFonts w:cs="Times New Roman"/>
                <w:sz w:val="24"/>
                <w:szCs w:val="24"/>
              </w:rPr>
              <w:t>)</w:t>
            </w:r>
          </w:p>
        </w:tc>
        <w:tc>
          <w:tcPr>
            <w:tcW w:w="410" w:type="pct"/>
            <w:tcBorders>
              <w:top w:val="single" w:sz="4" w:space="0" w:color="auto"/>
              <w:left w:val="single" w:sz="4" w:space="0" w:color="auto"/>
              <w:bottom w:val="single" w:sz="4" w:space="0" w:color="auto"/>
              <w:right w:val="nil"/>
            </w:tcBorders>
            <w:shd w:val="clear" w:color="auto" w:fill="FFFFFF"/>
            <w:vAlign w:val="center"/>
          </w:tcPr>
          <w:p w:rsidR="007D3AEE" w:rsidRPr="004D3A0D" w:rsidRDefault="007D3AEE"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7D3AEE" w:rsidRPr="004D3A0D" w:rsidRDefault="00896EE5" w:rsidP="009D2E2B">
            <w:pPr>
              <w:spacing w:line="264" w:lineRule="auto"/>
              <w:jc w:val="center"/>
              <w:rPr>
                <w:sz w:val="24"/>
                <w:szCs w:val="24"/>
                <w:lang w:val="vi-VN"/>
              </w:rPr>
            </w:pPr>
            <w:r w:rsidRPr="004D3A0D">
              <w:rPr>
                <w:sz w:val="24"/>
                <w:szCs w:val="24"/>
              </w:rPr>
              <w:t>Vol.65, No.10, pp. 1-8</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7D3AEE" w:rsidRPr="004D3A0D" w:rsidRDefault="00896EE5" w:rsidP="009D2E2B">
            <w:pPr>
              <w:spacing w:line="264" w:lineRule="auto"/>
              <w:jc w:val="center"/>
              <w:rPr>
                <w:sz w:val="24"/>
                <w:szCs w:val="24"/>
                <w:lang w:val="nl-NL"/>
              </w:rPr>
            </w:pPr>
            <w:r w:rsidRPr="004D3A0D">
              <w:rPr>
                <w:sz w:val="24"/>
                <w:szCs w:val="24"/>
                <w:lang w:val="nl-NL"/>
              </w:rPr>
              <w:t>2016</w:t>
            </w:r>
          </w:p>
        </w:tc>
      </w:tr>
      <w:tr w:rsidR="00C04CE1"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C04CE1" w:rsidRPr="00E86AB1" w:rsidRDefault="0084172F" w:rsidP="009D2E2B">
            <w:pPr>
              <w:spacing w:before="120" w:after="120" w:line="276" w:lineRule="auto"/>
              <w:jc w:val="center"/>
              <w:rPr>
                <w:rFonts w:cs="Times New Roman"/>
                <w:sz w:val="24"/>
                <w:szCs w:val="24"/>
              </w:rPr>
            </w:pPr>
            <w:r w:rsidRPr="00E86AB1">
              <w:rPr>
                <w:rFonts w:cs="Times New Roman"/>
                <w:sz w:val="24"/>
                <w:szCs w:val="24"/>
              </w:rPr>
              <w:t>18</w:t>
            </w:r>
          </w:p>
        </w:tc>
        <w:tc>
          <w:tcPr>
            <w:tcW w:w="1384"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B60B0D" w:rsidP="00C41932">
            <w:pPr>
              <w:spacing w:line="264" w:lineRule="auto"/>
              <w:ind w:left="104" w:right="91"/>
              <w:rPr>
                <w:sz w:val="24"/>
                <w:szCs w:val="24"/>
              </w:rPr>
            </w:pPr>
            <w:r w:rsidRPr="004D3A0D">
              <w:rPr>
                <w:sz w:val="24"/>
                <w:szCs w:val="24"/>
              </w:rPr>
              <w:t>Nghiên cứu phổ NMR của một số hợp chất 2-aryl-4-(4’-hiđroxi-</w:t>
            </w:r>
            <w:r w:rsidRPr="004D3A0D">
              <w:rPr>
                <w:i/>
                <w:sz w:val="24"/>
                <w:szCs w:val="24"/>
              </w:rPr>
              <w:t>N</w:t>
            </w:r>
            <w:r w:rsidRPr="004D3A0D">
              <w:rPr>
                <w:sz w:val="24"/>
                <w:szCs w:val="24"/>
              </w:rPr>
              <w:t>-metylquinolin-2’-on-3’-yl)-2,3-đihiđro-</w:t>
            </w:r>
            <w:r w:rsidRPr="004D3A0D">
              <w:rPr>
                <w:i/>
                <w:sz w:val="24"/>
                <w:szCs w:val="24"/>
              </w:rPr>
              <w:t>1H</w:t>
            </w:r>
            <w:r w:rsidRPr="004D3A0D">
              <w:rPr>
                <w:sz w:val="24"/>
                <w:szCs w:val="24"/>
              </w:rPr>
              <w:t>-1,5-benzođiazepin</w:t>
            </w:r>
          </w:p>
        </w:tc>
        <w:tc>
          <w:tcPr>
            <w:tcW w:w="248"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B60B0D" w:rsidP="009D2E2B">
            <w:pPr>
              <w:spacing w:line="264" w:lineRule="auto"/>
              <w:jc w:val="center"/>
              <w:rPr>
                <w:sz w:val="24"/>
                <w:szCs w:val="24"/>
                <w:lang w:val="nl-NL"/>
              </w:rPr>
            </w:pPr>
            <w:r w:rsidRPr="004D3A0D">
              <w:rPr>
                <w:sz w:val="24"/>
                <w:szCs w:val="24"/>
                <w:lang w:val="nl-NL"/>
              </w:rPr>
              <w:t>1</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B60B0D" w:rsidP="009D2E2B">
            <w:pPr>
              <w:spacing w:before="120" w:after="120" w:line="276" w:lineRule="auto"/>
              <w:jc w:val="center"/>
              <w:rPr>
                <w:rFonts w:cs="Times New Roman"/>
                <w:sz w:val="24"/>
                <w:szCs w:val="24"/>
              </w:rPr>
            </w:pPr>
            <w:r w:rsidRPr="004D3A0D">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B60B0D" w:rsidP="009D2E2B">
            <w:pPr>
              <w:spacing w:line="264" w:lineRule="auto"/>
              <w:jc w:val="center"/>
              <w:rPr>
                <w:sz w:val="24"/>
                <w:szCs w:val="24"/>
              </w:rPr>
            </w:pPr>
            <w:r w:rsidRPr="004D3A0D">
              <w:rPr>
                <w:sz w:val="24"/>
                <w:szCs w:val="24"/>
                <w:lang w:val="nl-NL"/>
              </w:rPr>
              <w:t>Tạp chí Phân tích Hóa, Lý và Sinh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C04CE1"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C04CE1"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B60B0D" w:rsidP="009D2E2B">
            <w:pPr>
              <w:spacing w:line="264" w:lineRule="auto"/>
              <w:jc w:val="center"/>
              <w:rPr>
                <w:sz w:val="24"/>
                <w:szCs w:val="24"/>
              </w:rPr>
            </w:pPr>
            <w:r w:rsidRPr="004D3A0D">
              <w:rPr>
                <w:sz w:val="24"/>
                <w:szCs w:val="24"/>
              </w:rPr>
              <w:t>Tập 21, số 4, tr. 75-80</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B60B0D" w:rsidP="009D2E2B">
            <w:pPr>
              <w:spacing w:line="264" w:lineRule="auto"/>
              <w:jc w:val="center"/>
              <w:rPr>
                <w:sz w:val="24"/>
                <w:szCs w:val="24"/>
              </w:rPr>
            </w:pPr>
            <w:r w:rsidRPr="004D3A0D">
              <w:rPr>
                <w:sz w:val="24"/>
                <w:szCs w:val="24"/>
              </w:rPr>
              <w:t>2016</w:t>
            </w:r>
          </w:p>
        </w:tc>
      </w:tr>
      <w:tr w:rsidR="00C04CE1"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C04CE1" w:rsidRPr="00E86AB1" w:rsidRDefault="0084172F" w:rsidP="009D2E2B">
            <w:pPr>
              <w:spacing w:before="120" w:after="120" w:line="276" w:lineRule="auto"/>
              <w:jc w:val="center"/>
              <w:rPr>
                <w:rFonts w:cs="Times New Roman"/>
                <w:sz w:val="24"/>
                <w:szCs w:val="24"/>
              </w:rPr>
            </w:pPr>
            <w:r w:rsidRPr="00E86AB1">
              <w:rPr>
                <w:rFonts w:cs="Times New Roman"/>
                <w:sz w:val="24"/>
                <w:szCs w:val="24"/>
              </w:rPr>
              <w:t>19</w:t>
            </w:r>
          </w:p>
        </w:tc>
        <w:tc>
          <w:tcPr>
            <w:tcW w:w="1384"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B60B0D" w:rsidP="009D2E2B">
            <w:pPr>
              <w:spacing w:line="264" w:lineRule="auto"/>
              <w:rPr>
                <w:sz w:val="24"/>
                <w:szCs w:val="24"/>
              </w:rPr>
            </w:pPr>
            <w:r w:rsidRPr="004D3A0D">
              <w:rPr>
                <w:sz w:val="24"/>
                <w:szCs w:val="24"/>
              </w:rPr>
              <w:t>Tổng hợp một số 2-amino-6-aryl-4-(4’hydroxy-N-metylquinolin-2’-on-3’-yl)pyrimidin</w:t>
            </w:r>
          </w:p>
        </w:tc>
        <w:tc>
          <w:tcPr>
            <w:tcW w:w="248"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B60B0D" w:rsidP="009D2E2B">
            <w:pPr>
              <w:spacing w:line="264" w:lineRule="auto"/>
              <w:jc w:val="center"/>
              <w:rPr>
                <w:sz w:val="24"/>
                <w:szCs w:val="24"/>
                <w:lang w:val="nl-NL"/>
              </w:rPr>
            </w:pPr>
            <w:r w:rsidRPr="004D3A0D">
              <w:rPr>
                <w:sz w:val="24"/>
                <w:szCs w:val="24"/>
                <w:lang w:val="nl-NL"/>
              </w:rPr>
              <w:t>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B60B0D" w:rsidP="009D2E2B">
            <w:pPr>
              <w:spacing w:before="120" w:after="120" w:line="276" w:lineRule="auto"/>
              <w:jc w:val="center"/>
              <w:rPr>
                <w:rFonts w:cs="Times New Roman"/>
                <w:sz w:val="24"/>
                <w:szCs w:val="24"/>
              </w:rPr>
            </w:pPr>
            <w:r w:rsidRPr="004D3A0D">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B60B0D" w:rsidP="009D2E2B">
            <w:pPr>
              <w:spacing w:line="264" w:lineRule="auto"/>
              <w:jc w:val="center"/>
              <w:rPr>
                <w:sz w:val="24"/>
                <w:szCs w:val="24"/>
              </w:rPr>
            </w:pPr>
            <w:r w:rsidRPr="004D3A0D">
              <w:rPr>
                <w:sz w:val="24"/>
                <w:szCs w:val="24"/>
              </w:rPr>
              <w:t>Tạp chí Hóa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C04CE1"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C04CE1"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B60B0D" w:rsidP="009D2E2B">
            <w:pPr>
              <w:spacing w:line="264" w:lineRule="auto"/>
              <w:jc w:val="center"/>
              <w:rPr>
                <w:sz w:val="24"/>
                <w:szCs w:val="24"/>
              </w:rPr>
            </w:pPr>
            <w:r w:rsidRPr="004D3A0D">
              <w:rPr>
                <w:sz w:val="24"/>
                <w:szCs w:val="24"/>
              </w:rPr>
              <w:t>Tậ</w:t>
            </w:r>
            <w:r w:rsidR="003B0AF0">
              <w:rPr>
                <w:sz w:val="24"/>
                <w:szCs w:val="24"/>
              </w:rPr>
              <w:t>p 55</w:t>
            </w:r>
            <w:r w:rsidRPr="004D3A0D">
              <w:rPr>
                <w:sz w:val="24"/>
                <w:szCs w:val="24"/>
              </w:rPr>
              <w:t xml:space="preserve"> (3), tr. 290-293</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B60B0D" w:rsidP="009D2E2B">
            <w:pPr>
              <w:spacing w:line="264" w:lineRule="auto"/>
              <w:jc w:val="center"/>
              <w:rPr>
                <w:sz w:val="24"/>
                <w:szCs w:val="24"/>
              </w:rPr>
            </w:pPr>
            <w:r w:rsidRPr="004D3A0D">
              <w:rPr>
                <w:sz w:val="24"/>
                <w:szCs w:val="24"/>
              </w:rPr>
              <w:t>2017</w:t>
            </w:r>
          </w:p>
        </w:tc>
      </w:tr>
      <w:tr w:rsidR="00C04CE1"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C04CE1" w:rsidRPr="00E86AB1" w:rsidRDefault="0084172F" w:rsidP="009D2E2B">
            <w:pPr>
              <w:spacing w:before="120" w:after="120" w:line="276" w:lineRule="auto"/>
              <w:jc w:val="center"/>
              <w:rPr>
                <w:rFonts w:cs="Times New Roman"/>
                <w:sz w:val="24"/>
                <w:szCs w:val="24"/>
              </w:rPr>
            </w:pPr>
            <w:r w:rsidRPr="00E86AB1">
              <w:rPr>
                <w:rFonts w:cs="Times New Roman"/>
                <w:sz w:val="24"/>
                <w:szCs w:val="24"/>
              </w:rPr>
              <w:t>20</w:t>
            </w:r>
          </w:p>
        </w:tc>
        <w:tc>
          <w:tcPr>
            <w:tcW w:w="1384"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035E9F" w:rsidP="00C41932">
            <w:pPr>
              <w:pStyle w:val="Header"/>
              <w:spacing w:line="264" w:lineRule="auto"/>
              <w:ind w:left="104" w:right="91"/>
            </w:pPr>
            <w:r w:rsidRPr="004D3A0D">
              <w:t>Tổng hợp một số 2-aryl-4-(4’-hyđroxi-</w:t>
            </w:r>
            <w:r w:rsidRPr="004D3A0D">
              <w:rPr>
                <w:i/>
              </w:rPr>
              <w:t>N</w:t>
            </w:r>
            <w:r w:rsidRPr="004D3A0D">
              <w:t>-metylquinolin-2’-on-3’-yl)-2,3- đihiđro-1</w:t>
            </w:r>
            <w:r w:rsidRPr="004D3A0D">
              <w:rPr>
                <w:i/>
              </w:rPr>
              <w:t>H</w:t>
            </w:r>
            <w:r w:rsidRPr="004D3A0D">
              <w:t>-1,5-benzođiazepin</w:t>
            </w:r>
          </w:p>
        </w:tc>
        <w:tc>
          <w:tcPr>
            <w:tcW w:w="248"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035E9F" w:rsidP="009D2E2B">
            <w:pPr>
              <w:spacing w:line="264" w:lineRule="auto"/>
              <w:jc w:val="center"/>
              <w:rPr>
                <w:sz w:val="24"/>
                <w:szCs w:val="24"/>
                <w:lang w:val="nl-NL"/>
              </w:rPr>
            </w:pPr>
            <w:r w:rsidRPr="004D3A0D">
              <w:rPr>
                <w:sz w:val="24"/>
                <w:szCs w:val="24"/>
                <w:lang w:val="nl-NL"/>
              </w:rPr>
              <w:t>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035E9F" w:rsidP="009D2E2B">
            <w:pPr>
              <w:spacing w:before="120" w:after="120" w:line="276" w:lineRule="auto"/>
              <w:jc w:val="center"/>
              <w:rPr>
                <w:rFonts w:cs="Times New Roman"/>
                <w:sz w:val="24"/>
                <w:szCs w:val="24"/>
              </w:rPr>
            </w:pPr>
            <w:r w:rsidRPr="004D3A0D">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035E9F" w:rsidP="009D2E2B">
            <w:pPr>
              <w:spacing w:line="264" w:lineRule="auto"/>
              <w:jc w:val="center"/>
              <w:rPr>
                <w:sz w:val="24"/>
                <w:szCs w:val="24"/>
              </w:rPr>
            </w:pPr>
            <w:r w:rsidRPr="004D3A0D">
              <w:rPr>
                <w:sz w:val="24"/>
                <w:szCs w:val="24"/>
              </w:rPr>
              <w:t>Tạp chí Khoa học và Công nghệ Đại học Đà Nẵng</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C04CE1"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C04CE1"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035E9F" w:rsidP="009D2E2B">
            <w:pPr>
              <w:spacing w:line="264" w:lineRule="auto"/>
              <w:jc w:val="center"/>
              <w:rPr>
                <w:sz w:val="24"/>
                <w:szCs w:val="24"/>
              </w:rPr>
            </w:pPr>
            <w:r w:rsidRPr="004D3A0D">
              <w:rPr>
                <w:sz w:val="24"/>
                <w:szCs w:val="24"/>
              </w:rPr>
              <w:t>Tập 3 (112), tr. 30-33</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035E9F" w:rsidP="009D2E2B">
            <w:pPr>
              <w:spacing w:line="264" w:lineRule="auto"/>
              <w:jc w:val="center"/>
              <w:rPr>
                <w:sz w:val="24"/>
                <w:szCs w:val="24"/>
                <w:lang w:val="nl-NL"/>
              </w:rPr>
            </w:pPr>
            <w:r w:rsidRPr="004D3A0D">
              <w:rPr>
                <w:sz w:val="24"/>
                <w:szCs w:val="24"/>
                <w:lang w:val="nl-NL"/>
              </w:rPr>
              <w:t>2017</w:t>
            </w:r>
          </w:p>
        </w:tc>
      </w:tr>
      <w:tr w:rsidR="00C04CE1"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C04CE1" w:rsidRPr="00E86AB1" w:rsidRDefault="0084172F" w:rsidP="009D2E2B">
            <w:pPr>
              <w:spacing w:before="120" w:after="120" w:line="276" w:lineRule="auto"/>
              <w:jc w:val="center"/>
              <w:rPr>
                <w:rFonts w:cs="Times New Roman"/>
                <w:sz w:val="24"/>
                <w:szCs w:val="24"/>
              </w:rPr>
            </w:pPr>
            <w:r w:rsidRPr="00E86AB1">
              <w:rPr>
                <w:rFonts w:cs="Times New Roman"/>
                <w:sz w:val="24"/>
                <w:szCs w:val="24"/>
              </w:rPr>
              <w:t>21</w:t>
            </w:r>
          </w:p>
        </w:tc>
        <w:tc>
          <w:tcPr>
            <w:tcW w:w="1384"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035E9F" w:rsidP="00C41932">
            <w:pPr>
              <w:pStyle w:val="Header"/>
              <w:spacing w:line="264" w:lineRule="auto"/>
              <w:ind w:left="104" w:right="91"/>
              <w:rPr>
                <w:iCs/>
                <w:lang w:val="nl-NL"/>
              </w:rPr>
            </w:pPr>
            <w:r w:rsidRPr="004D3A0D">
              <w:t xml:space="preserve">Hoạt tính độc tế bào của một số dãy dị vòng 2-pyrazolin, pyrimiđin, benzođiazepin và benzothiazepin tổng hợp đi từ </w:t>
            </w:r>
            <w:r w:rsidRPr="004D3A0D">
              <w:rPr>
                <w:i/>
              </w:rPr>
              <w:t>o</w:t>
            </w:r>
            <w:r w:rsidRPr="004D3A0D">
              <w:t>-hyđroxyaxetophenon và resoxinol</w:t>
            </w:r>
          </w:p>
        </w:tc>
        <w:tc>
          <w:tcPr>
            <w:tcW w:w="248"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035E9F" w:rsidP="009D2E2B">
            <w:pPr>
              <w:spacing w:line="264" w:lineRule="auto"/>
              <w:jc w:val="center"/>
              <w:rPr>
                <w:sz w:val="24"/>
                <w:szCs w:val="24"/>
                <w:lang w:val="nl-NL"/>
              </w:rPr>
            </w:pPr>
            <w:r w:rsidRPr="004D3A0D">
              <w:rPr>
                <w:sz w:val="24"/>
                <w:szCs w:val="24"/>
                <w:lang w:val="nl-NL"/>
              </w:rPr>
              <w:t>3</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035E9F" w:rsidP="009D2E2B">
            <w:pPr>
              <w:spacing w:before="120" w:after="120" w:line="276" w:lineRule="auto"/>
              <w:jc w:val="center"/>
              <w:rPr>
                <w:rFonts w:cs="Times New Roman"/>
                <w:sz w:val="24"/>
                <w:szCs w:val="24"/>
              </w:rPr>
            </w:pPr>
            <w:r w:rsidRPr="004D3A0D">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035E9F" w:rsidP="009D2E2B">
            <w:pPr>
              <w:spacing w:line="264" w:lineRule="auto"/>
              <w:jc w:val="center"/>
              <w:rPr>
                <w:sz w:val="24"/>
                <w:szCs w:val="24"/>
                <w:lang w:val="nl-NL"/>
              </w:rPr>
            </w:pPr>
            <w:r w:rsidRPr="004D3A0D">
              <w:rPr>
                <w:sz w:val="24"/>
                <w:szCs w:val="24"/>
              </w:rPr>
              <w:t>Tạp chí Hóa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C04CE1"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C04CE1"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035E9F" w:rsidP="009D2E2B">
            <w:pPr>
              <w:spacing w:line="264" w:lineRule="auto"/>
              <w:jc w:val="center"/>
              <w:rPr>
                <w:sz w:val="24"/>
                <w:szCs w:val="24"/>
                <w:lang w:val="nl-NL"/>
              </w:rPr>
            </w:pPr>
            <w:r w:rsidRPr="004D3A0D">
              <w:rPr>
                <w:sz w:val="24"/>
                <w:szCs w:val="24"/>
              </w:rPr>
              <w:t>Tập 55 (4E23), tr. 202-206</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035E9F" w:rsidP="009D2E2B">
            <w:pPr>
              <w:spacing w:line="264" w:lineRule="auto"/>
              <w:jc w:val="center"/>
              <w:rPr>
                <w:sz w:val="24"/>
                <w:szCs w:val="24"/>
                <w:lang w:val="nl-NL"/>
              </w:rPr>
            </w:pPr>
            <w:r w:rsidRPr="004D3A0D">
              <w:rPr>
                <w:sz w:val="24"/>
                <w:szCs w:val="24"/>
                <w:lang w:val="nl-NL"/>
              </w:rPr>
              <w:t>2017</w:t>
            </w:r>
          </w:p>
        </w:tc>
      </w:tr>
      <w:tr w:rsidR="00C04CE1"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C04CE1" w:rsidRPr="00E86AB1" w:rsidRDefault="0084172F" w:rsidP="009D2E2B">
            <w:pPr>
              <w:spacing w:before="120" w:after="120" w:line="276" w:lineRule="auto"/>
              <w:jc w:val="center"/>
              <w:rPr>
                <w:rFonts w:cs="Times New Roman"/>
                <w:sz w:val="24"/>
                <w:szCs w:val="24"/>
              </w:rPr>
            </w:pPr>
            <w:r w:rsidRPr="00E86AB1">
              <w:rPr>
                <w:rFonts w:cs="Times New Roman"/>
                <w:sz w:val="24"/>
                <w:szCs w:val="24"/>
              </w:rPr>
              <w:t>22</w:t>
            </w:r>
          </w:p>
        </w:tc>
        <w:tc>
          <w:tcPr>
            <w:tcW w:w="1384"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035E9F" w:rsidP="00444CD1">
            <w:pPr>
              <w:pStyle w:val="Header"/>
              <w:spacing w:line="264" w:lineRule="auto"/>
              <w:ind w:left="104" w:right="91"/>
              <w:rPr>
                <w:iCs/>
                <w:lang w:val="vi-VN"/>
              </w:rPr>
            </w:pPr>
            <w:r w:rsidRPr="004D3A0D">
              <w:t>Tổng hợp một số hợp chất 2-aryl-4-(4’-hydroxy-</w:t>
            </w:r>
            <w:r w:rsidRPr="004D3A0D">
              <w:rPr>
                <w:i/>
              </w:rPr>
              <w:t>N</w:t>
            </w:r>
            <w:r w:rsidRPr="004D3A0D">
              <w:t>-methyl-2’(1</w:t>
            </w:r>
            <w:r w:rsidRPr="004D3A0D">
              <w:rPr>
                <w:i/>
              </w:rPr>
              <w:t>H</w:t>
            </w:r>
            <w:r w:rsidRPr="004D3A0D">
              <w:t>)-quinolone-3’-yl)-1,5-benzothiazepine và 5-aryl-3-(4’-hydroxy-</w:t>
            </w:r>
            <w:r w:rsidRPr="004D3A0D">
              <w:rPr>
                <w:i/>
              </w:rPr>
              <w:t>N</w:t>
            </w:r>
            <w:r w:rsidRPr="004D3A0D">
              <w:t>-methyl-2’(1</w:t>
            </w:r>
            <w:r w:rsidRPr="004D3A0D">
              <w:rPr>
                <w:i/>
              </w:rPr>
              <w:t>H</w:t>
            </w:r>
            <w:r w:rsidRPr="004D3A0D">
              <w:t>)-quinolone-3’-yl)-1-(4’’-nitrophenyl)-2-pyrazoline</w:t>
            </w:r>
          </w:p>
        </w:tc>
        <w:tc>
          <w:tcPr>
            <w:tcW w:w="248"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035E9F" w:rsidP="009D2E2B">
            <w:pPr>
              <w:spacing w:line="264" w:lineRule="auto"/>
              <w:jc w:val="center"/>
              <w:rPr>
                <w:sz w:val="24"/>
                <w:szCs w:val="24"/>
                <w:lang w:val="nl-NL"/>
              </w:rPr>
            </w:pPr>
            <w:r w:rsidRPr="004D3A0D">
              <w:rPr>
                <w:sz w:val="24"/>
                <w:szCs w:val="24"/>
                <w:lang w:val="nl-NL"/>
              </w:rPr>
              <w:t>3</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035E9F" w:rsidP="009D2E2B">
            <w:pPr>
              <w:spacing w:before="120" w:after="120" w:line="276" w:lineRule="auto"/>
              <w:jc w:val="center"/>
              <w:rPr>
                <w:rFonts w:cs="Times New Roman"/>
                <w:sz w:val="24"/>
                <w:szCs w:val="24"/>
              </w:rPr>
            </w:pPr>
            <w:r w:rsidRPr="004D3A0D">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035E9F" w:rsidP="009D2E2B">
            <w:pPr>
              <w:spacing w:line="264" w:lineRule="auto"/>
              <w:jc w:val="center"/>
              <w:rPr>
                <w:sz w:val="24"/>
                <w:szCs w:val="24"/>
                <w:lang w:val="nl-NL"/>
              </w:rPr>
            </w:pPr>
            <w:r w:rsidRPr="004D3A0D">
              <w:rPr>
                <w:sz w:val="24"/>
                <w:szCs w:val="24"/>
              </w:rPr>
              <w:t>Tạp chí Hóa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C04CE1"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C04CE1"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C04CE1" w:rsidRPr="004D3A0D" w:rsidRDefault="00035E9F" w:rsidP="009D2E2B">
            <w:pPr>
              <w:spacing w:line="264" w:lineRule="auto"/>
              <w:jc w:val="center"/>
              <w:rPr>
                <w:rStyle w:val="pages"/>
                <w:sz w:val="24"/>
                <w:szCs w:val="24"/>
                <w:lang w:val="nl-NL"/>
              </w:rPr>
            </w:pPr>
            <w:r w:rsidRPr="004D3A0D">
              <w:rPr>
                <w:sz w:val="24"/>
                <w:szCs w:val="24"/>
              </w:rPr>
              <w:t>Tập 55 (5E34), tr. 339-344</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C04CE1" w:rsidRPr="004D3A0D" w:rsidRDefault="00035E9F" w:rsidP="009D2E2B">
            <w:pPr>
              <w:spacing w:line="264" w:lineRule="auto"/>
              <w:jc w:val="center"/>
              <w:rPr>
                <w:rStyle w:val="pages"/>
                <w:sz w:val="24"/>
                <w:szCs w:val="24"/>
                <w:lang w:val="nl-NL"/>
              </w:rPr>
            </w:pPr>
            <w:r w:rsidRPr="004D3A0D">
              <w:rPr>
                <w:rStyle w:val="pages"/>
                <w:sz w:val="24"/>
                <w:szCs w:val="24"/>
                <w:lang w:val="nl-NL"/>
              </w:rPr>
              <w:t>2017</w:t>
            </w:r>
          </w:p>
        </w:tc>
      </w:tr>
      <w:tr w:rsidR="007A4A64"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7A4A64" w:rsidRPr="00E86AB1" w:rsidRDefault="0084172F" w:rsidP="009D2E2B">
            <w:pPr>
              <w:spacing w:before="120" w:after="120" w:line="276" w:lineRule="auto"/>
              <w:jc w:val="center"/>
              <w:rPr>
                <w:rFonts w:cs="Times New Roman"/>
                <w:sz w:val="24"/>
                <w:szCs w:val="24"/>
              </w:rPr>
            </w:pPr>
            <w:r w:rsidRPr="00E86AB1">
              <w:rPr>
                <w:rFonts w:cs="Times New Roman"/>
                <w:sz w:val="24"/>
                <w:szCs w:val="24"/>
              </w:rPr>
              <w:t>23</w:t>
            </w:r>
          </w:p>
        </w:tc>
        <w:tc>
          <w:tcPr>
            <w:tcW w:w="1384" w:type="pct"/>
            <w:tcBorders>
              <w:top w:val="single" w:sz="4" w:space="0" w:color="auto"/>
              <w:left w:val="single" w:sz="4" w:space="0" w:color="auto"/>
              <w:bottom w:val="single" w:sz="4" w:space="0" w:color="auto"/>
              <w:right w:val="nil"/>
            </w:tcBorders>
            <w:shd w:val="clear" w:color="auto" w:fill="FFFFFF"/>
            <w:vAlign w:val="center"/>
          </w:tcPr>
          <w:p w:rsidR="007A4A64" w:rsidRPr="004D3A0D" w:rsidRDefault="007A4A64" w:rsidP="00444CD1">
            <w:pPr>
              <w:pStyle w:val="Header"/>
              <w:spacing w:line="264" w:lineRule="auto"/>
              <w:ind w:left="104" w:right="91"/>
            </w:pPr>
            <w:r w:rsidRPr="004D3A0D">
              <w:t xml:space="preserve">Rearrangement of a 5,7-di-tert-butyl-2-(quinolin-2-yl)-1,3-tropolone into a </w:t>
            </w:r>
            <w:r w:rsidRPr="004D3A0D">
              <w:lastRenderedPageBreak/>
              <w:t>pentalene derivative</w:t>
            </w:r>
          </w:p>
        </w:tc>
        <w:tc>
          <w:tcPr>
            <w:tcW w:w="248" w:type="pct"/>
            <w:tcBorders>
              <w:top w:val="single" w:sz="4" w:space="0" w:color="auto"/>
              <w:left w:val="single" w:sz="4" w:space="0" w:color="auto"/>
              <w:bottom w:val="single" w:sz="4" w:space="0" w:color="auto"/>
              <w:right w:val="nil"/>
            </w:tcBorders>
            <w:shd w:val="clear" w:color="auto" w:fill="FFFFFF"/>
            <w:vAlign w:val="center"/>
          </w:tcPr>
          <w:p w:rsidR="007A4A64" w:rsidRPr="004D3A0D" w:rsidRDefault="007A4A64" w:rsidP="009D2E2B">
            <w:pPr>
              <w:spacing w:line="264" w:lineRule="auto"/>
              <w:jc w:val="center"/>
              <w:rPr>
                <w:sz w:val="24"/>
                <w:szCs w:val="24"/>
                <w:lang w:val="nl-NL"/>
              </w:rPr>
            </w:pPr>
            <w:r w:rsidRPr="004D3A0D">
              <w:rPr>
                <w:sz w:val="24"/>
                <w:szCs w:val="24"/>
                <w:lang w:val="nl-NL"/>
              </w:rPr>
              <w:lastRenderedPageBreak/>
              <w:t>14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A4A64" w:rsidRPr="004D3A0D" w:rsidRDefault="007A4A64" w:rsidP="009D2E2B">
            <w:pPr>
              <w:spacing w:before="120" w:after="120" w:line="276" w:lineRule="auto"/>
              <w:jc w:val="center"/>
              <w:rPr>
                <w:rFonts w:cs="Times New Roman"/>
                <w:sz w:val="24"/>
                <w:szCs w:val="24"/>
              </w:rPr>
            </w:pPr>
          </w:p>
        </w:tc>
        <w:tc>
          <w:tcPr>
            <w:tcW w:w="640" w:type="pct"/>
            <w:tcBorders>
              <w:top w:val="single" w:sz="4" w:space="0" w:color="auto"/>
              <w:left w:val="single" w:sz="4" w:space="0" w:color="auto"/>
              <w:bottom w:val="single" w:sz="4" w:space="0" w:color="auto"/>
              <w:right w:val="nil"/>
            </w:tcBorders>
            <w:shd w:val="clear" w:color="auto" w:fill="FFFFFF"/>
            <w:vAlign w:val="center"/>
          </w:tcPr>
          <w:p w:rsidR="007A4A64" w:rsidRPr="004D3A0D" w:rsidRDefault="007A4A64" w:rsidP="009D2E2B">
            <w:pPr>
              <w:spacing w:line="264" w:lineRule="auto"/>
              <w:jc w:val="center"/>
              <w:rPr>
                <w:sz w:val="24"/>
                <w:szCs w:val="24"/>
              </w:rPr>
            </w:pPr>
            <w:r w:rsidRPr="004D3A0D">
              <w:rPr>
                <w:sz w:val="24"/>
                <w:szCs w:val="24"/>
              </w:rPr>
              <w:t>Arkivoc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7A4A64" w:rsidRPr="004D3A0D" w:rsidRDefault="0090733A" w:rsidP="0090733A">
            <w:pPr>
              <w:spacing w:before="120" w:after="120" w:line="276" w:lineRule="auto"/>
              <w:jc w:val="center"/>
              <w:rPr>
                <w:rFonts w:cs="Times New Roman"/>
                <w:sz w:val="24"/>
                <w:szCs w:val="24"/>
              </w:rPr>
            </w:pPr>
            <w:r>
              <w:rPr>
                <w:rFonts w:cs="Times New Roman"/>
                <w:sz w:val="24"/>
                <w:szCs w:val="24"/>
              </w:rPr>
              <w:t>ISI</w:t>
            </w:r>
            <w:r w:rsidR="00392F9C">
              <w:rPr>
                <w:rFonts w:cs="Times New Roman"/>
                <w:sz w:val="24"/>
                <w:szCs w:val="24"/>
              </w:rPr>
              <w:t>, (IF(2018</w:t>
            </w:r>
            <w:r w:rsidR="007A4A64" w:rsidRPr="00DB24EA">
              <w:rPr>
                <w:rFonts w:cs="Times New Roman"/>
                <w:sz w:val="24"/>
                <w:szCs w:val="24"/>
              </w:rPr>
              <w:t>)</w:t>
            </w:r>
            <w:r w:rsidR="007A1353" w:rsidRPr="00DB24EA">
              <w:rPr>
                <w:rFonts w:cs="Times New Roman"/>
                <w:sz w:val="24"/>
                <w:szCs w:val="24"/>
              </w:rPr>
              <w:t>: 1.001</w:t>
            </w:r>
            <w:r w:rsidR="007A4A64" w:rsidRPr="00DB24EA">
              <w:rPr>
                <w:rFonts w:cs="Times New Roman"/>
                <w:sz w:val="24"/>
                <w:szCs w:val="24"/>
              </w:rPr>
              <w:t>, Q</w:t>
            </w:r>
            <w:r w:rsidR="007A4A64" w:rsidRPr="00DB24EA">
              <w:rPr>
                <w:rFonts w:cs="Times New Roman"/>
                <w:sz w:val="24"/>
                <w:szCs w:val="24"/>
                <w:vertAlign w:val="subscript"/>
              </w:rPr>
              <w:t>2</w:t>
            </w:r>
            <w:r w:rsidR="007A4A64" w:rsidRPr="00DB24EA">
              <w:rPr>
                <w:rFonts w:cs="Times New Roman"/>
                <w:sz w:val="24"/>
                <w:szCs w:val="24"/>
              </w:rPr>
              <w:t>)</w:t>
            </w:r>
          </w:p>
        </w:tc>
        <w:tc>
          <w:tcPr>
            <w:tcW w:w="410" w:type="pct"/>
            <w:tcBorders>
              <w:top w:val="single" w:sz="4" w:space="0" w:color="auto"/>
              <w:left w:val="single" w:sz="4" w:space="0" w:color="auto"/>
              <w:bottom w:val="single" w:sz="4" w:space="0" w:color="auto"/>
              <w:right w:val="nil"/>
            </w:tcBorders>
            <w:shd w:val="clear" w:color="auto" w:fill="FFFFFF"/>
            <w:vAlign w:val="center"/>
          </w:tcPr>
          <w:p w:rsidR="007A4A64" w:rsidRPr="004D3A0D" w:rsidRDefault="007A4A64"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7A4A64" w:rsidRPr="004D3A0D" w:rsidRDefault="007A4A64" w:rsidP="009D2E2B">
            <w:pPr>
              <w:spacing w:line="264" w:lineRule="auto"/>
              <w:jc w:val="center"/>
              <w:rPr>
                <w:sz w:val="24"/>
                <w:szCs w:val="24"/>
              </w:rPr>
            </w:pPr>
            <w:r w:rsidRPr="004D3A0D">
              <w:rPr>
                <w:sz w:val="24"/>
                <w:szCs w:val="24"/>
              </w:rPr>
              <w:t>Part V, 2018, pp. 164-173</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7A4A64" w:rsidRPr="004D3A0D" w:rsidRDefault="007A4A64" w:rsidP="009D2E2B">
            <w:pPr>
              <w:spacing w:line="264" w:lineRule="auto"/>
              <w:jc w:val="center"/>
              <w:rPr>
                <w:rStyle w:val="pages"/>
                <w:sz w:val="24"/>
                <w:szCs w:val="24"/>
                <w:lang w:val="nl-NL"/>
              </w:rPr>
            </w:pPr>
            <w:r w:rsidRPr="004D3A0D">
              <w:rPr>
                <w:rStyle w:val="pages"/>
                <w:sz w:val="24"/>
                <w:szCs w:val="24"/>
                <w:lang w:val="nl-NL"/>
              </w:rPr>
              <w:t>2018</w:t>
            </w:r>
          </w:p>
        </w:tc>
      </w:tr>
      <w:tr w:rsidR="001876B4"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1876B4" w:rsidRPr="00E86AB1" w:rsidRDefault="0084172F" w:rsidP="009D2E2B">
            <w:pPr>
              <w:spacing w:before="120" w:after="120" w:line="276" w:lineRule="auto"/>
              <w:jc w:val="center"/>
              <w:rPr>
                <w:rFonts w:cs="Times New Roman"/>
                <w:sz w:val="24"/>
                <w:szCs w:val="24"/>
              </w:rPr>
            </w:pPr>
            <w:r w:rsidRPr="00E86AB1">
              <w:rPr>
                <w:rFonts w:cs="Times New Roman"/>
                <w:sz w:val="24"/>
                <w:szCs w:val="24"/>
              </w:rPr>
              <w:lastRenderedPageBreak/>
              <w:t>24</w:t>
            </w:r>
          </w:p>
        </w:tc>
        <w:tc>
          <w:tcPr>
            <w:tcW w:w="1384"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035E9F" w:rsidP="00444CD1">
            <w:pPr>
              <w:pStyle w:val="Header"/>
              <w:spacing w:line="264" w:lineRule="auto"/>
              <w:ind w:left="104" w:right="91"/>
              <w:rPr>
                <w:iCs/>
                <w:lang w:val="vi-VN"/>
              </w:rPr>
            </w:pPr>
            <w:r w:rsidRPr="004D3A0D">
              <w:t>Tổng hợp, hoạt tính độc tế bào ung thư biểu mô của một số xeton α,β- không no đi từ p-cresol</w:t>
            </w:r>
          </w:p>
        </w:tc>
        <w:tc>
          <w:tcPr>
            <w:tcW w:w="248"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035E9F" w:rsidP="009D2E2B">
            <w:pPr>
              <w:spacing w:line="264" w:lineRule="auto"/>
              <w:jc w:val="center"/>
              <w:rPr>
                <w:sz w:val="24"/>
                <w:szCs w:val="24"/>
                <w:lang w:val="nl-NL"/>
              </w:rPr>
            </w:pPr>
            <w:r w:rsidRPr="004D3A0D">
              <w:rPr>
                <w:sz w:val="24"/>
                <w:szCs w:val="24"/>
                <w:lang w:val="nl-NL"/>
              </w:rPr>
              <w:t>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035E9F" w:rsidP="009D2E2B">
            <w:pPr>
              <w:spacing w:before="120" w:after="120" w:line="276" w:lineRule="auto"/>
              <w:jc w:val="center"/>
              <w:rPr>
                <w:rFonts w:cs="Times New Roman"/>
                <w:sz w:val="24"/>
                <w:szCs w:val="24"/>
              </w:rPr>
            </w:pPr>
            <w:r w:rsidRPr="004D3A0D">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035E9F" w:rsidP="009D2E2B">
            <w:pPr>
              <w:spacing w:line="264" w:lineRule="auto"/>
              <w:jc w:val="center"/>
              <w:rPr>
                <w:sz w:val="24"/>
                <w:szCs w:val="24"/>
                <w:lang w:val="nl-NL"/>
              </w:rPr>
            </w:pPr>
            <w:r w:rsidRPr="004D3A0D">
              <w:rPr>
                <w:sz w:val="24"/>
                <w:szCs w:val="24"/>
              </w:rPr>
              <w:t>Tạp chí Khoa học và Công nghệ Đại học Thái Nguyên</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1876B4"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1876B4"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035E9F" w:rsidP="009D2E2B">
            <w:pPr>
              <w:spacing w:line="264" w:lineRule="auto"/>
              <w:jc w:val="center"/>
              <w:rPr>
                <w:rStyle w:val="pages"/>
                <w:sz w:val="24"/>
                <w:szCs w:val="24"/>
                <w:lang w:val="nl-NL"/>
              </w:rPr>
            </w:pPr>
            <w:r w:rsidRPr="004D3A0D">
              <w:rPr>
                <w:sz w:val="24"/>
                <w:szCs w:val="24"/>
              </w:rPr>
              <w:t>Tập 190 số 14, tr: 55-59</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035E9F" w:rsidP="009D2E2B">
            <w:pPr>
              <w:spacing w:line="264" w:lineRule="auto"/>
              <w:jc w:val="center"/>
              <w:rPr>
                <w:rStyle w:val="pages"/>
                <w:sz w:val="24"/>
                <w:szCs w:val="24"/>
                <w:lang w:val="nl-NL"/>
              </w:rPr>
            </w:pPr>
            <w:r w:rsidRPr="004D3A0D">
              <w:rPr>
                <w:rStyle w:val="pages"/>
                <w:sz w:val="24"/>
                <w:szCs w:val="24"/>
                <w:lang w:val="nl-NL"/>
              </w:rPr>
              <w:t>2018</w:t>
            </w:r>
          </w:p>
        </w:tc>
      </w:tr>
      <w:tr w:rsidR="00C157D8"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C157D8" w:rsidRPr="00E86AB1" w:rsidRDefault="0084172F" w:rsidP="009D2E2B">
            <w:pPr>
              <w:spacing w:before="120" w:after="120" w:line="276" w:lineRule="auto"/>
              <w:jc w:val="center"/>
              <w:rPr>
                <w:rFonts w:cs="Times New Roman"/>
                <w:sz w:val="24"/>
                <w:szCs w:val="24"/>
              </w:rPr>
            </w:pPr>
            <w:r w:rsidRPr="00E86AB1">
              <w:rPr>
                <w:rFonts w:cs="Times New Roman"/>
                <w:sz w:val="24"/>
                <w:szCs w:val="24"/>
              </w:rPr>
              <w:t>25</w:t>
            </w:r>
          </w:p>
        </w:tc>
        <w:tc>
          <w:tcPr>
            <w:tcW w:w="1384" w:type="pct"/>
            <w:tcBorders>
              <w:top w:val="single" w:sz="4" w:space="0" w:color="auto"/>
              <w:left w:val="single" w:sz="4" w:space="0" w:color="auto"/>
              <w:bottom w:val="single" w:sz="4" w:space="0" w:color="auto"/>
              <w:right w:val="nil"/>
            </w:tcBorders>
            <w:shd w:val="clear" w:color="auto" w:fill="FFFFFF"/>
            <w:vAlign w:val="center"/>
          </w:tcPr>
          <w:p w:rsidR="00C157D8" w:rsidRPr="004D3A0D" w:rsidRDefault="00C157D8" w:rsidP="00444CD1">
            <w:pPr>
              <w:pStyle w:val="Header"/>
              <w:spacing w:line="264" w:lineRule="auto"/>
              <w:ind w:left="104" w:right="91"/>
            </w:pPr>
            <w:r w:rsidRPr="004D3A0D">
              <w:t>Efficient click chemistry towards novel 1</w:t>
            </w:r>
            <w:r w:rsidRPr="004D3A0D">
              <w:rPr>
                <w:i/>
              </w:rPr>
              <w:t>H</w:t>
            </w:r>
            <w:r w:rsidRPr="004D3A0D">
              <w:t>-1,2,3-triazol-tethered 4</w:t>
            </w:r>
            <w:r w:rsidRPr="004D3A0D">
              <w:rPr>
                <w:i/>
              </w:rPr>
              <w:t>H</w:t>
            </w:r>
            <w:r w:rsidRPr="004D3A0D">
              <w:t>-chromene-</w:t>
            </w:r>
            <w:r w:rsidRPr="004D3A0D">
              <w:rPr>
                <w:i/>
              </w:rPr>
              <w:t>D</w:t>
            </w:r>
            <w:r w:rsidRPr="004D3A0D">
              <w:t>-glucose conjugates: Design, synthesis and evaluation of in vitro antibacterial, MRSA and antifungal activities</w:t>
            </w:r>
          </w:p>
        </w:tc>
        <w:tc>
          <w:tcPr>
            <w:tcW w:w="248" w:type="pct"/>
            <w:tcBorders>
              <w:top w:val="single" w:sz="4" w:space="0" w:color="auto"/>
              <w:left w:val="single" w:sz="4" w:space="0" w:color="auto"/>
              <w:bottom w:val="single" w:sz="4" w:space="0" w:color="auto"/>
              <w:right w:val="nil"/>
            </w:tcBorders>
            <w:shd w:val="clear" w:color="auto" w:fill="FFFFFF"/>
            <w:vAlign w:val="center"/>
          </w:tcPr>
          <w:p w:rsidR="00C157D8" w:rsidRPr="004D3A0D" w:rsidRDefault="00C157D8" w:rsidP="009D2E2B">
            <w:pPr>
              <w:spacing w:line="264" w:lineRule="auto"/>
              <w:jc w:val="center"/>
              <w:rPr>
                <w:sz w:val="24"/>
                <w:szCs w:val="24"/>
                <w:lang w:val="nl-NL"/>
              </w:rPr>
            </w:pPr>
            <w:r w:rsidRPr="004D3A0D">
              <w:rPr>
                <w:sz w:val="24"/>
                <w:szCs w:val="24"/>
                <w:lang w:val="nl-NL"/>
              </w:rPr>
              <w:t>12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C157D8" w:rsidRPr="004D3A0D" w:rsidRDefault="00C157D8" w:rsidP="009D2E2B">
            <w:pPr>
              <w:spacing w:before="120" w:after="120" w:line="276" w:lineRule="auto"/>
              <w:jc w:val="center"/>
              <w:rPr>
                <w:rFonts w:cs="Times New Roman"/>
                <w:sz w:val="24"/>
                <w:szCs w:val="24"/>
              </w:rPr>
            </w:pPr>
          </w:p>
        </w:tc>
        <w:tc>
          <w:tcPr>
            <w:tcW w:w="640" w:type="pct"/>
            <w:tcBorders>
              <w:top w:val="single" w:sz="4" w:space="0" w:color="auto"/>
              <w:left w:val="single" w:sz="4" w:space="0" w:color="auto"/>
              <w:bottom w:val="single" w:sz="4" w:space="0" w:color="auto"/>
              <w:right w:val="nil"/>
            </w:tcBorders>
            <w:shd w:val="clear" w:color="auto" w:fill="FFFFFF"/>
            <w:vAlign w:val="center"/>
          </w:tcPr>
          <w:p w:rsidR="00C157D8" w:rsidRPr="004D3A0D" w:rsidRDefault="00C157D8" w:rsidP="009D2E2B">
            <w:pPr>
              <w:spacing w:line="264" w:lineRule="auto"/>
              <w:jc w:val="center"/>
              <w:rPr>
                <w:sz w:val="24"/>
                <w:szCs w:val="24"/>
              </w:rPr>
            </w:pPr>
            <w:r w:rsidRPr="004D3A0D">
              <w:rPr>
                <w:sz w:val="24"/>
                <w:szCs w:val="24"/>
              </w:rPr>
              <w:t>European Journal of Medicinal Chemistry</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B955A4" w:rsidRPr="00392F9C" w:rsidRDefault="008A5D4A" w:rsidP="00B955A4">
            <w:pPr>
              <w:spacing w:before="120" w:after="120" w:line="276" w:lineRule="auto"/>
              <w:jc w:val="center"/>
              <w:rPr>
                <w:rFonts w:cs="Times New Roman"/>
                <w:sz w:val="24"/>
                <w:szCs w:val="24"/>
              </w:rPr>
            </w:pPr>
            <w:r>
              <w:rPr>
                <w:rFonts w:cs="Times New Roman"/>
                <w:sz w:val="24"/>
                <w:szCs w:val="24"/>
              </w:rPr>
              <w:t>ISI (</w:t>
            </w:r>
            <w:r w:rsidR="00392F9C" w:rsidRPr="00392F9C">
              <w:rPr>
                <w:rFonts w:cs="Times New Roman"/>
                <w:sz w:val="24"/>
                <w:szCs w:val="24"/>
              </w:rPr>
              <w:t>IF(2019</w:t>
            </w:r>
            <w:r w:rsidR="00B955A4" w:rsidRPr="00392F9C">
              <w:rPr>
                <w:rFonts w:cs="Times New Roman"/>
                <w:sz w:val="24"/>
                <w:szCs w:val="24"/>
              </w:rPr>
              <w:t xml:space="preserve">): </w:t>
            </w:r>
            <w:r w:rsidR="00392F9C" w:rsidRPr="00392F9C">
              <w:rPr>
                <w:rFonts w:cs="Times New Roman"/>
                <w:sz w:val="24"/>
                <w:szCs w:val="24"/>
              </w:rPr>
              <w:t>5.752</w:t>
            </w:r>
            <w:r w:rsidR="00B955A4" w:rsidRPr="00392F9C">
              <w:rPr>
                <w:rFonts w:cs="Times New Roman"/>
                <w:sz w:val="24"/>
                <w:szCs w:val="24"/>
              </w:rPr>
              <w:t>, Q</w:t>
            </w:r>
            <w:r w:rsidR="00392F9C" w:rsidRPr="00392F9C">
              <w:rPr>
                <w:rFonts w:cs="Times New Roman"/>
                <w:sz w:val="24"/>
                <w:szCs w:val="24"/>
                <w:vertAlign w:val="subscript"/>
              </w:rPr>
              <w:t>1</w:t>
            </w:r>
            <w:r w:rsidR="00B955A4" w:rsidRPr="00392F9C">
              <w:rPr>
                <w:rFonts w:cs="Times New Roman"/>
                <w:sz w:val="24"/>
                <w:szCs w:val="24"/>
              </w:rPr>
              <w:t>)</w:t>
            </w:r>
          </w:p>
          <w:p w:rsidR="00C157D8" w:rsidRPr="004D3A0D" w:rsidRDefault="00C157D8" w:rsidP="00B955A4">
            <w:pPr>
              <w:spacing w:before="120" w:after="120" w:line="276" w:lineRule="auto"/>
              <w:jc w:val="center"/>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C157D8" w:rsidRPr="004D3A0D" w:rsidRDefault="0090733A" w:rsidP="009D2E2B">
            <w:pPr>
              <w:spacing w:before="120" w:after="120" w:line="276" w:lineRule="auto"/>
              <w:jc w:val="center"/>
              <w:rPr>
                <w:rFonts w:cs="Times New Roman"/>
                <w:sz w:val="24"/>
                <w:szCs w:val="24"/>
              </w:rPr>
            </w:pPr>
            <w:r>
              <w:rPr>
                <w:rFonts w:cs="Times New Roman"/>
                <w:sz w:val="24"/>
                <w:szCs w:val="24"/>
              </w:rPr>
              <w:t>20</w:t>
            </w:r>
          </w:p>
        </w:tc>
        <w:tc>
          <w:tcPr>
            <w:tcW w:w="541" w:type="pct"/>
            <w:tcBorders>
              <w:top w:val="single" w:sz="4" w:space="0" w:color="auto"/>
              <w:left w:val="single" w:sz="4" w:space="0" w:color="auto"/>
              <w:bottom w:val="single" w:sz="4" w:space="0" w:color="auto"/>
              <w:right w:val="nil"/>
            </w:tcBorders>
            <w:shd w:val="clear" w:color="auto" w:fill="FFFFFF"/>
            <w:vAlign w:val="center"/>
          </w:tcPr>
          <w:p w:rsidR="00C157D8" w:rsidRPr="004D3A0D" w:rsidRDefault="00C157D8" w:rsidP="00C157D8">
            <w:pPr>
              <w:spacing w:line="264" w:lineRule="auto"/>
              <w:jc w:val="center"/>
              <w:rPr>
                <w:sz w:val="24"/>
                <w:szCs w:val="24"/>
              </w:rPr>
            </w:pPr>
            <w:r w:rsidRPr="004D3A0D">
              <w:rPr>
                <w:sz w:val="24"/>
                <w:szCs w:val="24"/>
              </w:rPr>
              <w:t>Vol. 167, pp. 454-471</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C157D8" w:rsidRPr="004D3A0D" w:rsidRDefault="00C157D8" w:rsidP="009D2E2B">
            <w:pPr>
              <w:spacing w:line="264" w:lineRule="auto"/>
              <w:jc w:val="center"/>
              <w:rPr>
                <w:rStyle w:val="pages"/>
                <w:sz w:val="24"/>
                <w:szCs w:val="24"/>
                <w:lang w:val="nl-NL"/>
              </w:rPr>
            </w:pPr>
            <w:r w:rsidRPr="004D3A0D">
              <w:rPr>
                <w:rStyle w:val="pages"/>
                <w:sz w:val="24"/>
                <w:szCs w:val="24"/>
                <w:lang w:val="nl-NL"/>
              </w:rPr>
              <w:t>2019</w:t>
            </w:r>
          </w:p>
        </w:tc>
      </w:tr>
      <w:tr w:rsidR="00B955A4"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B955A4" w:rsidRPr="00E86AB1" w:rsidRDefault="0084172F" w:rsidP="009D2E2B">
            <w:pPr>
              <w:spacing w:before="120" w:after="120" w:line="276" w:lineRule="auto"/>
              <w:jc w:val="center"/>
              <w:rPr>
                <w:rFonts w:cs="Times New Roman"/>
                <w:sz w:val="24"/>
                <w:szCs w:val="24"/>
              </w:rPr>
            </w:pPr>
            <w:r w:rsidRPr="00E86AB1">
              <w:rPr>
                <w:rFonts w:cs="Times New Roman"/>
                <w:sz w:val="24"/>
                <w:szCs w:val="24"/>
              </w:rPr>
              <w:t>26</w:t>
            </w:r>
          </w:p>
        </w:tc>
        <w:tc>
          <w:tcPr>
            <w:tcW w:w="1384" w:type="pct"/>
            <w:tcBorders>
              <w:top w:val="single" w:sz="4" w:space="0" w:color="auto"/>
              <w:left w:val="single" w:sz="4" w:space="0" w:color="auto"/>
              <w:bottom w:val="single" w:sz="4" w:space="0" w:color="auto"/>
              <w:right w:val="nil"/>
            </w:tcBorders>
            <w:shd w:val="clear" w:color="auto" w:fill="FFFFFF"/>
            <w:vAlign w:val="center"/>
          </w:tcPr>
          <w:p w:rsidR="00B955A4" w:rsidRPr="004D3A0D" w:rsidRDefault="00B955A4" w:rsidP="007F4E47">
            <w:pPr>
              <w:pStyle w:val="Header"/>
              <w:spacing w:line="264" w:lineRule="auto"/>
              <w:ind w:left="104" w:right="91"/>
            </w:pPr>
            <w:r w:rsidRPr="004D3A0D">
              <w:t>Synthesis, biological evaluation and molecular docking study of 1,2,3-1</w:t>
            </w:r>
            <w:r w:rsidRPr="004D3A0D">
              <w:rPr>
                <w:i/>
              </w:rPr>
              <w:t>H</w:t>
            </w:r>
            <w:r w:rsidRPr="004D3A0D">
              <w:t>-triazoles having 4</w:t>
            </w:r>
            <w:r w:rsidRPr="004D3A0D">
              <w:rPr>
                <w:i/>
              </w:rPr>
              <w:t>H</w:t>
            </w:r>
            <w:r w:rsidRPr="004D3A0D">
              <w:t>-pyrano[2,3-</w:t>
            </w:r>
            <w:r w:rsidRPr="004D3A0D">
              <w:rPr>
                <w:i/>
              </w:rPr>
              <w:t>d</w:t>
            </w:r>
            <w:r w:rsidRPr="004D3A0D">
              <w:t>]pyrimidine as potential Mycobacterium tuberculosis protein tyrosine phosphatase B inhibitors</w:t>
            </w:r>
          </w:p>
        </w:tc>
        <w:tc>
          <w:tcPr>
            <w:tcW w:w="248" w:type="pct"/>
            <w:tcBorders>
              <w:top w:val="single" w:sz="4" w:space="0" w:color="auto"/>
              <w:left w:val="single" w:sz="4" w:space="0" w:color="auto"/>
              <w:bottom w:val="single" w:sz="4" w:space="0" w:color="auto"/>
              <w:right w:val="nil"/>
            </w:tcBorders>
            <w:shd w:val="clear" w:color="auto" w:fill="FFFFFF"/>
            <w:vAlign w:val="center"/>
          </w:tcPr>
          <w:p w:rsidR="00B955A4" w:rsidRPr="004D3A0D" w:rsidRDefault="00B955A4" w:rsidP="009D2E2B">
            <w:pPr>
              <w:spacing w:line="264" w:lineRule="auto"/>
              <w:jc w:val="center"/>
              <w:rPr>
                <w:sz w:val="24"/>
                <w:szCs w:val="24"/>
                <w:lang w:val="nl-NL"/>
              </w:rPr>
            </w:pPr>
            <w:r w:rsidRPr="004D3A0D">
              <w:rPr>
                <w:sz w:val="24"/>
                <w:szCs w:val="24"/>
                <w:lang w:val="nl-NL"/>
              </w:rPr>
              <w:t>9</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B955A4" w:rsidRPr="004D3A0D" w:rsidRDefault="00B955A4" w:rsidP="009D2E2B">
            <w:pPr>
              <w:spacing w:before="120" w:after="120" w:line="276" w:lineRule="auto"/>
              <w:jc w:val="center"/>
              <w:rPr>
                <w:rFonts w:cs="Times New Roman"/>
                <w:sz w:val="24"/>
                <w:szCs w:val="24"/>
              </w:rPr>
            </w:pPr>
          </w:p>
        </w:tc>
        <w:tc>
          <w:tcPr>
            <w:tcW w:w="640" w:type="pct"/>
            <w:tcBorders>
              <w:top w:val="single" w:sz="4" w:space="0" w:color="auto"/>
              <w:left w:val="single" w:sz="4" w:space="0" w:color="auto"/>
              <w:bottom w:val="single" w:sz="4" w:space="0" w:color="auto"/>
              <w:right w:val="nil"/>
            </w:tcBorders>
            <w:shd w:val="clear" w:color="auto" w:fill="FFFFFF"/>
            <w:vAlign w:val="center"/>
          </w:tcPr>
          <w:p w:rsidR="00B955A4" w:rsidRPr="004D3A0D" w:rsidRDefault="00B955A4" w:rsidP="009D2E2B">
            <w:pPr>
              <w:spacing w:line="264" w:lineRule="auto"/>
              <w:jc w:val="center"/>
              <w:rPr>
                <w:sz w:val="24"/>
                <w:szCs w:val="24"/>
              </w:rPr>
            </w:pPr>
            <w:r w:rsidRPr="004D3A0D">
              <w:rPr>
                <w:sz w:val="24"/>
                <w:szCs w:val="24"/>
              </w:rPr>
              <w:t>Bioorganic &amp; Medici</w:t>
            </w:r>
            <w:r w:rsidR="007C4A30">
              <w:rPr>
                <w:sz w:val="24"/>
                <w:szCs w:val="24"/>
              </w:rPr>
              <w:t>n</w:t>
            </w:r>
            <w:r w:rsidRPr="004D3A0D">
              <w:rPr>
                <w:sz w:val="24"/>
                <w:szCs w:val="24"/>
              </w:rPr>
              <w:t>al Chemistry Letters</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47287E" w:rsidRPr="007C4A30" w:rsidRDefault="007C4A30" w:rsidP="0047287E">
            <w:pPr>
              <w:spacing w:before="120" w:after="120" w:line="276" w:lineRule="auto"/>
              <w:jc w:val="center"/>
              <w:rPr>
                <w:rFonts w:cs="Times New Roman"/>
                <w:sz w:val="24"/>
                <w:szCs w:val="24"/>
              </w:rPr>
            </w:pPr>
            <w:r>
              <w:rPr>
                <w:rFonts w:cs="Times New Roman"/>
                <w:sz w:val="24"/>
                <w:szCs w:val="24"/>
              </w:rPr>
              <w:t xml:space="preserve">ISI </w:t>
            </w:r>
            <w:r w:rsidR="0047287E" w:rsidRPr="007C4A30">
              <w:rPr>
                <w:rFonts w:cs="Times New Roman"/>
                <w:sz w:val="24"/>
                <w:szCs w:val="24"/>
              </w:rPr>
              <w:t>(IF(201</w:t>
            </w:r>
            <w:r w:rsidRPr="007C4A30">
              <w:rPr>
                <w:rFonts w:cs="Times New Roman"/>
                <w:sz w:val="24"/>
                <w:szCs w:val="24"/>
              </w:rPr>
              <w:t>9</w:t>
            </w:r>
            <w:r w:rsidR="0047287E" w:rsidRPr="007C4A30">
              <w:rPr>
                <w:rFonts w:cs="Times New Roman"/>
                <w:sz w:val="24"/>
                <w:szCs w:val="24"/>
              </w:rPr>
              <w:t xml:space="preserve">): </w:t>
            </w:r>
            <w:r w:rsidRPr="007C4A30">
              <w:rPr>
                <w:rFonts w:cs="Times New Roman"/>
                <w:sz w:val="24"/>
                <w:szCs w:val="24"/>
              </w:rPr>
              <w:t>2.644</w:t>
            </w:r>
            <w:r w:rsidR="0047287E" w:rsidRPr="007C4A30">
              <w:rPr>
                <w:rFonts w:cs="Times New Roman"/>
                <w:sz w:val="24"/>
                <w:szCs w:val="24"/>
              </w:rPr>
              <w:t>, Q</w:t>
            </w:r>
            <w:r w:rsidRPr="007C4A30">
              <w:rPr>
                <w:rFonts w:cs="Times New Roman"/>
                <w:sz w:val="24"/>
                <w:szCs w:val="24"/>
                <w:vertAlign w:val="subscript"/>
              </w:rPr>
              <w:t>1</w:t>
            </w:r>
            <w:r w:rsidR="0047287E" w:rsidRPr="007C4A30">
              <w:rPr>
                <w:rFonts w:cs="Times New Roman"/>
                <w:sz w:val="24"/>
                <w:szCs w:val="24"/>
              </w:rPr>
              <w:t>)</w:t>
            </w:r>
          </w:p>
          <w:p w:rsidR="00B955A4" w:rsidRPr="004D3A0D" w:rsidRDefault="00B955A4" w:rsidP="0047287E">
            <w:pPr>
              <w:spacing w:before="120" w:after="120" w:line="276" w:lineRule="auto"/>
              <w:jc w:val="center"/>
              <w:rPr>
                <w:color w:val="FF0000"/>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B955A4" w:rsidRPr="004D3A0D" w:rsidRDefault="00611A84" w:rsidP="009D2E2B">
            <w:pPr>
              <w:spacing w:before="120" w:after="120" w:line="276" w:lineRule="auto"/>
              <w:jc w:val="center"/>
              <w:rPr>
                <w:rFonts w:cs="Times New Roman"/>
                <w:sz w:val="24"/>
                <w:szCs w:val="24"/>
              </w:rPr>
            </w:pPr>
            <w:r>
              <w:rPr>
                <w:rFonts w:cs="Times New Roman"/>
                <w:sz w:val="24"/>
                <w:szCs w:val="24"/>
              </w:rPr>
              <w:t>15</w:t>
            </w:r>
          </w:p>
        </w:tc>
        <w:tc>
          <w:tcPr>
            <w:tcW w:w="541" w:type="pct"/>
            <w:tcBorders>
              <w:top w:val="single" w:sz="4" w:space="0" w:color="auto"/>
              <w:left w:val="single" w:sz="4" w:space="0" w:color="auto"/>
              <w:bottom w:val="single" w:sz="4" w:space="0" w:color="auto"/>
              <w:right w:val="nil"/>
            </w:tcBorders>
            <w:shd w:val="clear" w:color="auto" w:fill="FFFFFF"/>
            <w:vAlign w:val="center"/>
          </w:tcPr>
          <w:p w:rsidR="00B955A4" w:rsidRPr="004D3A0D" w:rsidRDefault="00BE4681" w:rsidP="00BE4681">
            <w:pPr>
              <w:spacing w:line="264" w:lineRule="auto"/>
              <w:jc w:val="center"/>
              <w:rPr>
                <w:sz w:val="24"/>
                <w:szCs w:val="24"/>
              </w:rPr>
            </w:pPr>
            <w:r w:rsidRPr="004D3A0D">
              <w:rPr>
                <w:sz w:val="24"/>
                <w:szCs w:val="24"/>
              </w:rPr>
              <w:t>Vol. 29, pp. 164-171.</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B955A4" w:rsidRPr="004D3A0D" w:rsidRDefault="00BE4681" w:rsidP="009D2E2B">
            <w:pPr>
              <w:spacing w:line="264" w:lineRule="auto"/>
              <w:jc w:val="center"/>
              <w:rPr>
                <w:rStyle w:val="pages"/>
                <w:sz w:val="24"/>
                <w:szCs w:val="24"/>
                <w:lang w:val="nl-NL"/>
              </w:rPr>
            </w:pPr>
            <w:r w:rsidRPr="004D3A0D">
              <w:rPr>
                <w:rStyle w:val="pages"/>
                <w:sz w:val="24"/>
                <w:szCs w:val="24"/>
                <w:lang w:val="nl-NL"/>
              </w:rPr>
              <w:t>2019</w:t>
            </w:r>
          </w:p>
        </w:tc>
      </w:tr>
      <w:tr w:rsidR="00055DE1"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055DE1" w:rsidRPr="00E86AB1" w:rsidRDefault="0084172F" w:rsidP="009D2E2B">
            <w:pPr>
              <w:spacing w:before="120" w:after="120" w:line="276" w:lineRule="auto"/>
              <w:jc w:val="center"/>
              <w:rPr>
                <w:rFonts w:cs="Times New Roman"/>
                <w:sz w:val="24"/>
                <w:szCs w:val="24"/>
              </w:rPr>
            </w:pPr>
            <w:r w:rsidRPr="00E86AB1">
              <w:rPr>
                <w:rFonts w:cs="Times New Roman"/>
                <w:sz w:val="24"/>
                <w:szCs w:val="24"/>
              </w:rPr>
              <w:t>27</w:t>
            </w:r>
          </w:p>
        </w:tc>
        <w:tc>
          <w:tcPr>
            <w:tcW w:w="1384" w:type="pct"/>
            <w:tcBorders>
              <w:top w:val="single" w:sz="4" w:space="0" w:color="auto"/>
              <w:left w:val="single" w:sz="4" w:space="0" w:color="auto"/>
              <w:bottom w:val="single" w:sz="4" w:space="0" w:color="auto"/>
              <w:right w:val="nil"/>
            </w:tcBorders>
            <w:shd w:val="clear" w:color="auto" w:fill="FFFFFF"/>
            <w:vAlign w:val="center"/>
          </w:tcPr>
          <w:p w:rsidR="00055DE1" w:rsidRPr="004D3A0D" w:rsidRDefault="00055DE1" w:rsidP="007F4E47">
            <w:pPr>
              <w:pStyle w:val="Header"/>
              <w:spacing w:line="264" w:lineRule="auto"/>
              <w:ind w:left="104" w:right="91"/>
            </w:pPr>
            <w:r w:rsidRPr="004D3A0D">
              <w:t>Synthesis and structure of some substituded 2-amino-4-aryl-7-propargloxy-4H-chromene-3-carbonitriles</w:t>
            </w:r>
          </w:p>
        </w:tc>
        <w:tc>
          <w:tcPr>
            <w:tcW w:w="248" w:type="pct"/>
            <w:tcBorders>
              <w:top w:val="single" w:sz="4" w:space="0" w:color="auto"/>
              <w:left w:val="single" w:sz="4" w:space="0" w:color="auto"/>
              <w:bottom w:val="single" w:sz="4" w:space="0" w:color="auto"/>
              <w:right w:val="nil"/>
            </w:tcBorders>
            <w:shd w:val="clear" w:color="auto" w:fill="FFFFFF"/>
            <w:vAlign w:val="center"/>
          </w:tcPr>
          <w:p w:rsidR="00055DE1" w:rsidRPr="004D3A0D" w:rsidRDefault="00055DE1" w:rsidP="009D2E2B">
            <w:pPr>
              <w:spacing w:line="264" w:lineRule="auto"/>
              <w:jc w:val="center"/>
              <w:rPr>
                <w:sz w:val="24"/>
                <w:szCs w:val="24"/>
                <w:lang w:val="nl-NL"/>
              </w:rPr>
            </w:pPr>
            <w:r w:rsidRPr="004D3A0D">
              <w:rPr>
                <w:sz w:val="24"/>
                <w:szCs w:val="24"/>
                <w:lang w:val="nl-NL"/>
              </w:rPr>
              <w:t>13</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055DE1" w:rsidRPr="004D3A0D" w:rsidRDefault="00055DE1" w:rsidP="009D2E2B">
            <w:pPr>
              <w:spacing w:before="120" w:after="120" w:line="276" w:lineRule="auto"/>
              <w:jc w:val="center"/>
              <w:rPr>
                <w:rFonts w:cs="Times New Roman"/>
                <w:sz w:val="24"/>
                <w:szCs w:val="24"/>
              </w:rPr>
            </w:pPr>
          </w:p>
        </w:tc>
        <w:tc>
          <w:tcPr>
            <w:tcW w:w="640" w:type="pct"/>
            <w:tcBorders>
              <w:top w:val="single" w:sz="4" w:space="0" w:color="auto"/>
              <w:left w:val="single" w:sz="4" w:space="0" w:color="auto"/>
              <w:bottom w:val="single" w:sz="4" w:space="0" w:color="auto"/>
              <w:right w:val="nil"/>
            </w:tcBorders>
            <w:shd w:val="clear" w:color="auto" w:fill="FFFFFF"/>
            <w:vAlign w:val="center"/>
          </w:tcPr>
          <w:p w:rsidR="00055DE1" w:rsidRPr="004D3A0D" w:rsidRDefault="00055DE1" w:rsidP="009D2E2B">
            <w:pPr>
              <w:spacing w:line="264" w:lineRule="auto"/>
              <w:jc w:val="center"/>
              <w:rPr>
                <w:sz w:val="24"/>
                <w:szCs w:val="24"/>
              </w:rPr>
            </w:pPr>
            <w:r w:rsidRPr="004D3A0D">
              <w:rPr>
                <w:sz w:val="24"/>
                <w:szCs w:val="24"/>
              </w:rPr>
              <w:t>Synthetic Communications</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055DE1" w:rsidRPr="00883830" w:rsidRDefault="009549B5" w:rsidP="00055DE1">
            <w:pPr>
              <w:spacing w:before="120" w:after="120" w:line="276" w:lineRule="auto"/>
              <w:jc w:val="center"/>
              <w:rPr>
                <w:rFonts w:cs="Times New Roman"/>
                <w:sz w:val="24"/>
                <w:szCs w:val="24"/>
              </w:rPr>
            </w:pPr>
            <w:r>
              <w:rPr>
                <w:rFonts w:cs="Times New Roman"/>
                <w:sz w:val="24"/>
                <w:szCs w:val="24"/>
              </w:rPr>
              <w:t xml:space="preserve">ISI </w:t>
            </w:r>
            <w:r w:rsidR="00883830" w:rsidRPr="00883830">
              <w:rPr>
                <w:rFonts w:cs="Times New Roman"/>
                <w:sz w:val="24"/>
                <w:szCs w:val="24"/>
              </w:rPr>
              <w:t>(IF(2019): 1.811</w:t>
            </w:r>
            <w:r w:rsidR="00055DE1" w:rsidRPr="00883830">
              <w:rPr>
                <w:rFonts w:cs="Times New Roman"/>
                <w:sz w:val="24"/>
                <w:szCs w:val="24"/>
              </w:rPr>
              <w:t>, Q</w:t>
            </w:r>
            <w:r w:rsidR="00883830" w:rsidRPr="00883830">
              <w:rPr>
                <w:rFonts w:cs="Times New Roman"/>
                <w:sz w:val="24"/>
                <w:szCs w:val="24"/>
                <w:vertAlign w:val="subscript"/>
              </w:rPr>
              <w:t>3</w:t>
            </w:r>
            <w:r w:rsidR="00055DE1" w:rsidRPr="00883830">
              <w:rPr>
                <w:rFonts w:cs="Times New Roman"/>
                <w:sz w:val="24"/>
                <w:szCs w:val="24"/>
              </w:rPr>
              <w:t>)</w:t>
            </w:r>
          </w:p>
          <w:p w:rsidR="00055DE1" w:rsidRPr="004D3A0D" w:rsidRDefault="00055DE1" w:rsidP="0047287E">
            <w:pPr>
              <w:spacing w:before="120" w:after="120" w:line="276" w:lineRule="auto"/>
              <w:jc w:val="center"/>
              <w:rPr>
                <w:rFonts w:cs="Times New Roman"/>
                <w:color w:val="FF0000"/>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055DE1" w:rsidRPr="004D3A0D" w:rsidRDefault="00055DE1"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055DE1" w:rsidRPr="004D3A0D" w:rsidRDefault="00055DE1" w:rsidP="00BE4681">
            <w:pPr>
              <w:spacing w:line="264" w:lineRule="auto"/>
              <w:jc w:val="center"/>
              <w:rPr>
                <w:sz w:val="24"/>
                <w:szCs w:val="24"/>
              </w:rPr>
            </w:pPr>
            <w:r w:rsidRPr="004D3A0D">
              <w:rPr>
                <w:sz w:val="24"/>
                <w:szCs w:val="24"/>
              </w:rPr>
              <w:t>(Print) 1532-2432</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055DE1" w:rsidRPr="004D3A0D" w:rsidRDefault="00055DE1" w:rsidP="009D2E2B">
            <w:pPr>
              <w:spacing w:line="264" w:lineRule="auto"/>
              <w:jc w:val="center"/>
              <w:rPr>
                <w:rStyle w:val="pages"/>
                <w:sz w:val="24"/>
                <w:szCs w:val="24"/>
                <w:lang w:val="nl-NL"/>
              </w:rPr>
            </w:pPr>
            <w:r w:rsidRPr="004D3A0D">
              <w:rPr>
                <w:rStyle w:val="pages"/>
                <w:sz w:val="24"/>
                <w:szCs w:val="24"/>
                <w:lang w:val="nl-NL"/>
              </w:rPr>
              <w:t>2019</w:t>
            </w:r>
          </w:p>
        </w:tc>
      </w:tr>
      <w:tr w:rsidR="00055DE1"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055DE1" w:rsidRPr="00E86AB1" w:rsidRDefault="0084172F" w:rsidP="009D2E2B">
            <w:pPr>
              <w:spacing w:before="120" w:after="120" w:line="276" w:lineRule="auto"/>
              <w:jc w:val="center"/>
              <w:rPr>
                <w:rFonts w:cs="Times New Roman"/>
                <w:sz w:val="24"/>
                <w:szCs w:val="24"/>
              </w:rPr>
            </w:pPr>
            <w:r w:rsidRPr="00E86AB1">
              <w:rPr>
                <w:rFonts w:cs="Times New Roman"/>
                <w:sz w:val="24"/>
                <w:szCs w:val="24"/>
              </w:rPr>
              <w:t>28</w:t>
            </w:r>
          </w:p>
        </w:tc>
        <w:tc>
          <w:tcPr>
            <w:tcW w:w="1384" w:type="pct"/>
            <w:tcBorders>
              <w:top w:val="single" w:sz="4" w:space="0" w:color="auto"/>
              <w:left w:val="single" w:sz="4" w:space="0" w:color="auto"/>
              <w:bottom w:val="single" w:sz="4" w:space="0" w:color="auto"/>
              <w:right w:val="nil"/>
            </w:tcBorders>
            <w:shd w:val="clear" w:color="auto" w:fill="FFFFFF"/>
            <w:vAlign w:val="center"/>
          </w:tcPr>
          <w:p w:rsidR="00055DE1" w:rsidRPr="004D3A0D" w:rsidRDefault="00055DE1" w:rsidP="007F4E47">
            <w:pPr>
              <w:pStyle w:val="Header"/>
              <w:spacing w:line="264" w:lineRule="auto"/>
              <w:ind w:left="104" w:right="91"/>
            </w:pPr>
            <w:r w:rsidRPr="004D3A0D">
              <w:rPr>
                <w:bCs/>
                <w:color w:val="000000"/>
              </w:rPr>
              <w:t>Using Sodium Hydride and Potassium Carbonate as Bases in Synthesis of Substituted</w:t>
            </w:r>
            <w:r w:rsidRPr="004D3A0D">
              <w:rPr>
                <w:bCs/>
                <w:color w:val="000000"/>
              </w:rPr>
              <w:br/>
              <w:t>2-Amino-4-aryl-7-propargyloxy-4</w:t>
            </w:r>
            <w:r w:rsidRPr="004D3A0D">
              <w:rPr>
                <w:bCs/>
                <w:i/>
                <w:iCs/>
                <w:color w:val="000000"/>
              </w:rPr>
              <w:t>H</w:t>
            </w:r>
            <w:r w:rsidRPr="004D3A0D">
              <w:rPr>
                <w:bCs/>
                <w:color w:val="000000"/>
              </w:rPr>
              <w:t>-chromene-3-carbonitriles</w:t>
            </w:r>
          </w:p>
        </w:tc>
        <w:tc>
          <w:tcPr>
            <w:tcW w:w="248" w:type="pct"/>
            <w:tcBorders>
              <w:top w:val="single" w:sz="4" w:space="0" w:color="auto"/>
              <w:left w:val="single" w:sz="4" w:space="0" w:color="auto"/>
              <w:bottom w:val="single" w:sz="4" w:space="0" w:color="auto"/>
              <w:right w:val="nil"/>
            </w:tcBorders>
            <w:shd w:val="clear" w:color="auto" w:fill="FFFFFF"/>
            <w:vAlign w:val="center"/>
          </w:tcPr>
          <w:p w:rsidR="00055DE1" w:rsidRPr="004D3A0D" w:rsidRDefault="00055DE1" w:rsidP="009D2E2B">
            <w:pPr>
              <w:spacing w:line="264" w:lineRule="auto"/>
              <w:jc w:val="center"/>
              <w:rPr>
                <w:sz w:val="24"/>
                <w:szCs w:val="24"/>
                <w:lang w:val="nl-NL"/>
              </w:rPr>
            </w:pPr>
            <w:r w:rsidRPr="004D3A0D">
              <w:rPr>
                <w:sz w:val="24"/>
                <w:szCs w:val="24"/>
                <w:lang w:val="nl-NL"/>
              </w:rPr>
              <w:t>11</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055DE1" w:rsidRPr="004D3A0D" w:rsidRDefault="00055DE1" w:rsidP="009D2E2B">
            <w:pPr>
              <w:spacing w:before="120" w:after="120" w:line="276" w:lineRule="auto"/>
              <w:jc w:val="center"/>
              <w:rPr>
                <w:rFonts w:cs="Times New Roman"/>
                <w:sz w:val="24"/>
                <w:szCs w:val="24"/>
              </w:rPr>
            </w:pPr>
          </w:p>
        </w:tc>
        <w:tc>
          <w:tcPr>
            <w:tcW w:w="640" w:type="pct"/>
            <w:tcBorders>
              <w:top w:val="single" w:sz="4" w:space="0" w:color="auto"/>
              <w:left w:val="single" w:sz="4" w:space="0" w:color="auto"/>
              <w:bottom w:val="single" w:sz="4" w:space="0" w:color="auto"/>
              <w:right w:val="nil"/>
            </w:tcBorders>
            <w:shd w:val="clear" w:color="auto" w:fill="FFFFFF"/>
            <w:vAlign w:val="center"/>
          </w:tcPr>
          <w:p w:rsidR="00055DE1" w:rsidRPr="004D3A0D" w:rsidRDefault="00055DE1" w:rsidP="009D2E2B">
            <w:pPr>
              <w:spacing w:line="264" w:lineRule="auto"/>
              <w:jc w:val="center"/>
              <w:rPr>
                <w:sz w:val="24"/>
                <w:szCs w:val="24"/>
              </w:rPr>
            </w:pPr>
            <w:r w:rsidRPr="004D3A0D">
              <w:rPr>
                <w:bCs/>
                <w:iCs/>
                <w:color w:val="000000"/>
                <w:sz w:val="24"/>
                <w:szCs w:val="24"/>
              </w:rPr>
              <w:t>Current Organic Synthesis</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055DE1" w:rsidRPr="00DB1BBE" w:rsidRDefault="00055DE1" w:rsidP="00055DE1">
            <w:pPr>
              <w:spacing w:before="120" w:after="120" w:line="276" w:lineRule="auto"/>
              <w:jc w:val="center"/>
              <w:rPr>
                <w:rFonts w:cs="Times New Roman"/>
                <w:sz w:val="24"/>
                <w:szCs w:val="24"/>
              </w:rPr>
            </w:pPr>
            <w:r w:rsidRPr="00DB1BBE">
              <w:rPr>
                <w:rFonts w:cs="Times New Roman"/>
                <w:sz w:val="24"/>
                <w:szCs w:val="24"/>
              </w:rPr>
              <w:t>ISI (IF(201</w:t>
            </w:r>
            <w:r w:rsidR="00DB1BBE" w:rsidRPr="00DB1BBE">
              <w:rPr>
                <w:rFonts w:cs="Times New Roman"/>
                <w:sz w:val="24"/>
                <w:szCs w:val="24"/>
              </w:rPr>
              <w:t>9</w:t>
            </w:r>
            <w:r w:rsidRPr="00DB1BBE">
              <w:rPr>
                <w:rFonts w:cs="Times New Roman"/>
                <w:sz w:val="24"/>
                <w:szCs w:val="24"/>
              </w:rPr>
              <w:t>): 1.</w:t>
            </w:r>
            <w:r w:rsidR="00DB1BBE" w:rsidRPr="00DB1BBE">
              <w:rPr>
                <w:rFonts w:cs="Times New Roman"/>
                <w:sz w:val="24"/>
                <w:szCs w:val="24"/>
              </w:rPr>
              <w:t>989</w:t>
            </w:r>
            <w:r w:rsidRPr="00DB1BBE">
              <w:rPr>
                <w:rFonts w:cs="Times New Roman"/>
                <w:sz w:val="24"/>
                <w:szCs w:val="24"/>
              </w:rPr>
              <w:t>, Q</w:t>
            </w:r>
            <w:r w:rsidR="00DB1BBE" w:rsidRPr="00DB1BBE">
              <w:rPr>
                <w:rFonts w:cs="Times New Roman"/>
                <w:sz w:val="24"/>
                <w:szCs w:val="24"/>
                <w:vertAlign w:val="subscript"/>
              </w:rPr>
              <w:t>3</w:t>
            </w:r>
            <w:r w:rsidRPr="00DB1BBE">
              <w:rPr>
                <w:rFonts w:cs="Times New Roman"/>
                <w:sz w:val="24"/>
                <w:szCs w:val="24"/>
              </w:rPr>
              <w:t>)</w:t>
            </w:r>
          </w:p>
          <w:p w:rsidR="00055DE1" w:rsidRPr="004D3A0D" w:rsidRDefault="00055DE1" w:rsidP="00055DE1">
            <w:pPr>
              <w:spacing w:before="120" w:after="120" w:line="276" w:lineRule="auto"/>
              <w:jc w:val="center"/>
              <w:rPr>
                <w:rFonts w:cs="Times New Roman"/>
                <w:color w:val="FF0000"/>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055DE1" w:rsidRPr="004D3A0D" w:rsidRDefault="00055DE1"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055DE1" w:rsidRPr="004D3A0D" w:rsidRDefault="00055DE1" w:rsidP="00BE4681">
            <w:pPr>
              <w:spacing w:line="264" w:lineRule="auto"/>
              <w:jc w:val="center"/>
              <w:rPr>
                <w:sz w:val="24"/>
                <w:szCs w:val="24"/>
              </w:rPr>
            </w:pPr>
            <w:r w:rsidRPr="004D3A0D">
              <w:rPr>
                <w:bCs/>
                <w:iCs/>
                <w:color w:val="000000"/>
                <w:sz w:val="24"/>
                <w:szCs w:val="24"/>
              </w:rPr>
              <w:t>Vol.16</w:t>
            </w:r>
            <w:r w:rsidRPr="004D3A0D">
              <w:rPr>
                <w:bCs/>
                <w:i/>
                <w:iCs/>
                <w:color w:val="000000"/>
                <w:sz w:val="24"/>
                <w:szCs w:val="24"/>
              </w:rPr>
              <w:t xml:space="preserve">, </w:t>
            </w:r>
            <w:r w:rsidRPr="004D3A0D">
              <w:rPr>
                <w:bCs/>
                <w:iCs/>
                <w:color w:val="000000"/>
                <w:sz w:val="24"/>
                <w:szCs w:val="24"/>
              </w:rPr>
              <w:t xml:space="preserve">pp. </w:t>
            </w:r>
            <w:r w:rsidRPr="004D3A0D">
              <w:rPr>
                <w:bCs/>
                <w:color w:val="000000"/>
                <w:sz w:val="24"/>
                <w:szCs w:val="24"/>
              </w:rPr>
              <w:t>1-8.</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055DE1" w:rsidRPr="004D3A0D" w:rsidRDefault="00055DE1" w:rsidP="009D2E2B">
            <w:pPr>
              <w:spacing w:line="264" w:lineRule="auto"/>
              <w:jc w:val="center"/>
              <w:rPr>
                <w:rStyle w:val="pages"/>
                <w:sz w:val="24"/>
                <w:szCs w:val="24"/>
                <w:lang w:val="nl-NL"/>
              </w:rPr>
            </w:pPr>
            <w:r w:rsidRPr="004D3A0D">
              <w:rPr>
                <w:rStyle w:val="pages"/>
                <w:sz w:val="24"/>
                <w:szCs w:val="24"/>
                <w:lang w:val="nl-NL"/>
              </w:rPr>
              <w:t>2019</w:t>
            </w:r>
          </w:p>
        </w:tc>
      </w:tr>
      <w:tr w:rsidR="001876B4"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1876B4" w:rsidRPr="00E86AB1" w:rsidRDefault="0084172F" w:rsidP="009D2E2B">
            <w:pPr>
              <w:spacing w:before="120" w:after="120" w:line="276" w:lineRule="auto"/>
              <w:jc w:val="center"/>
              <w:rPr>
                <w:rFonts w:cs="Times New Roman"/>
                <w:sz w:val="24"/>
                <w:szCs w:val="24"/>
              </w:rPr>
            </w:pPr>
            <w:r w:rsidRPr="00E86AB1">
              <w:rPr>
                <w:rFonts w:cs="Times New Roman"/>
                <w:sz w:val="24"/>
                <w:szCs w:val="24"/>
              </w:rPr>
              <w:t>29</w:t>
            </w:r>
          </w:p>
        </w:tc>
        <w:tc>
          <w:tcPr>
            <w:tcW w:w="1384"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9D2E2B" w:rsidP="007F4E47">
            <w:pPr>
              <w:pStyle w:val="Header"/>
              <w:spacing w:line="264" w:lineRule="auto"/>
              <w:ind w:left="104" w:right="91"/>
              <w:rPr>
                <w:iCs/>
                <w:lang w:val="vi-VN"/>
              </w:rPr>
            </w:pPr>
            <w:r w:rsidRPr="004D3A0D">
              <w:rPr>
                <w:lang w:val="vi-VN"/>
              </w:rPr>
              <w:t xml:space="preserve">Tổng hợp một số xeton </w:t>
            </w:r>
            <w:r w:rsidRPr="004D3A0D">
              <w:rPr>
                <w:i/>
              </w:rPr>
              <w:t>α</w:t>
            </w:r>
            <w:r w:rsidRPr="004D3A0D">
              <w:rPr>
                <w:i/>
                <w:lang w:val="vi-VN"/>
              </w:rPr>
              <w:t>,</w:t>
            </w:r>
            <w:r w:rsidRPr="004D3A0D">
              <w:rPr>
                <w:i/>
              </w:rPr>
              <w:t>β</w:t>
            </w:r>
            <w:r w:rsidRPr="004D3A0D">
              <w:rPr>
                <w:lang w:val="vi-VN"/>
              </w:rPr>
              <w:t>-không no đi từ 6-axetyl-5-hiđroxi-4-metylcumarin</w:t>
            </w:r>
          </w:p>
        </w:tc>
        <w:tc>
          <w:tcPr>
            <w:tcW w:w="248"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9D2E2B">
            <w:pPr>
              <w:spacing w:line="264" w:lineRule="auto"/>
              <w:jc w:val="center"/>
              <w:rPr>
                <w:sz w:val="24"/>
                <w:szCs w:val="24"/>
                <w:lang w:val="nl-NL"/>
              </w:rPr>
            </w:pPr>
            <w:r w:rsidRPr="004D3A0D">
              <w:rPr>
                <w:sz w:val="24"/>
                <w:szCs w:val="24"/>
                <w:lang w:val="nl-NL"/>
              </w:rPr>
              <w:t>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7D3AEE" w:rsidP="009D2E2B">
            <w:pPr>
              <w:spacing w:before="120" w:after="120" w:line="276" w:lineRule="auto"/>
              <w:jc w:val="center"/>
              <w:rPr>
                <w:rFonts w:cs="Times New Roman"/>
                <w:sz w:val="24"/>
                <w:szCs w:val="24"/>
              </w:rPr>
            </w:pPr>
            <w:r w:rsidRPr="004D3A0D">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9D2E2B">
            <w:pPr>
              <w:spacing w:line="264" w:lineRule="auto"/>
              <w:jc w:val="center"/>
              <w:rPr>
                <w:sz w:val="24"/>
                <w:szCs w:val="24"/>
                <w:lang w:val="nl-NL"/>
              </w:rPr>
            </w:pPr>
            <w:r w:rsidRPr="004D3A0D">
              <w:rPr>
                <w:sz w:val="24"/>
                <w:szCs w:val="24"/>
              </w:rPr>
              <w:t>Tạp chí Khoa học và Công nghệ Đại học Thái Nguyên</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1876B4"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1876B4"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9D2E2B">
            <w:pPr>
              <w:spacing w:line="264" w:lineRule="auto"/>
              <w:jc w:val="center"/>
              <w:rPr>
                <w:rStyle w:val="pages"/>
                <w:sz w:val="24"/>
                <w:szCs w:val="24"/>
                <w:lang w:val="nl-NL"/>
              </w:rPr>
            </w:pPr>
            <w:r w:rsidRPr="004D3A0D">
              <w:rPr>
                <w:sz w:val="24"/>
                <w:szCs w:val="24"/>
              </w:rPr>
              <w:t>Tập 200, số 07, tr: 215-221</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7D3AEE" w:rsidP="009D2E2B">
            <w:pPr>
              <w:spacing w:line="264" w:lineRule="auto"/>
              <w:jc w:val="center"/>
              <w:rPr>
                <w:rStyle w:val="pages"/>
                <w:sz w:val="24"/>
                <w:szCs w:val="24"/>
                <w:lang w:val="nl-NL"/>
              </w:rPr>
            </w:pPr>
            <w:r w:rsidRPr="004D3A0D">
              <w:rPr>
                <w:rStyle w:val="pages"/>
                <w:sz w:val="24"/>
                <w:szCs w:val="24"/>
                <w:lang w:val="nl-NL"/>
              </w:rPr>
              <w:t>2019</w:t>
            </w:r>
          </w:p>
        </w:tc>
      </w:tr>
      <w:tr w:rsidR="001876B4"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1876B4" w:rsidRPr="00E86AB1" w:rsidRDefault="0084172F" w:rsidP="009D2E2B">
            <w:pPr>
              <w:spacing w:before="120" w:after="120" w:line="276" w:lineRule="auto"/>
              <w:jc w:val="center"/>
              <w:rPr>
                <w:rFonts w:cs="Times New Roman"/>
                <w:sz w:val="24"/>
                <w:szCs w:val="24"/>
              </w:rPr>
            </w:pPr>
            <w:r w:rsidRPr="00E86AB1">
              <w:rPr>
                <w:rFonts w:cs="Times New Roman"/>
                <w:sz w:val="24"/>
                <w:szCs w:val="24"/>
              </w:rPr>
              <w:t>30</w:t>
            </w:r>
          </w:p>
        </w:tc>
        <w:tc>
          <w:tcPr>
            <w:tcW w:w="1384"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7F4E47">
            <w:pPr>
              <w:pStyle w:val="Header"/>
              <w:spacing w:line="264" w:lineRule="auto"/>
              <w:ind w:left="104" w:right="91"/>
              <w:rPr>
                <w:iCs/>
                <w:lang w:val="vi-VN"/>
              </w:rPr>
            </w:pPr>
            <w:r w:rsidRPr="004D3A0D">
              <w:t xml:space="preserve">Tổng hợp, hoạt tính độc tế bào ung thư biểu mô và ung thư gan của một số hợp chất benzothiazepin và 2-pyrazolin xuất phát </w:t>
            </w:r>
            <w:r w:rsidRPr="004D3A0D">
              <w:lastRenderedPageBreak/>
              <w:t>từ p-resol</w:t>
            </w:r>
          </w:p>
        </w:tc>
        <w:tc>
          <w:tcPr>
            <w:tcW w:w="248"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9D2E2B">
            <w:pPr>
              <w:spacing w:line="264" w:lineRule="auto"/>
              <w:jc w:val="center"/>
              <w:rPr>
                <w:sz w:val="24"/>
                <w:szCs w:val="24"/>
                <w:lang w:val="nl-NL"/>
              </w:rPr>
            </w:pPr>
            <w:r w:rsidRPr="004D3A0D">
              <w:rPr>
                <w:sz w:val="24"/>
                <w:szCs w:val="24"/>
                <w:lang w:val="nl-NL"/>
              </w:rPr>
              <w:lastRenderedPageBreak/>
              <w:t>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7D3AEE" w:rsidP="009D2E2B">
            <w:pPr>
              <w:spacing w:before="120" w:after="120" w:line="276" w:lineRule="auto"/>
              <w:jc w:val="center"/>
              <w:rPr>
                <w:rFonts w:cs="Times New Roman"/>
                <w:sz w:val="24"/>
                <w:szCs w:val="24"/>
              </w:rPr>
            </w:pPr>
            <w:r w:rsidRPr="004D3A0D">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9D2E2B">
            <w:pPr>
              <w:spacing w:line="264" w:lineRule="auto"/>
              <w:jc w:val="center"/>
              <w:rPr>
                <w:sz w:val="24"/>
                <w:szCs w:val="24"/>
                <w:lang w:val="nl-NL"/>
              </w:rPr>
            </w:pPr>
            <w:r w:rsidRPr="004D3A0D">
              <w:rPr>
                <w:sz w:val="24"/>
                <w:szCs w:val="24"/>
              </w:rPr>
              <w:t>Tạp chí Hóa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1876B4"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1876B4"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9D2E2B">
            <w:pPr>
              <w:spacing w:line="264" w:lineRule="auto"/>
              <w:jc w:val="center"/>
              <w:rPr>
                <w:rStyle w:val="pages"/>
                <w:sz w:val="24"/>
                <w:szCs w:val="24"/>
                <w:lang w:val="nl-NL"/>
              </w:rPr>
            </w:pPr>
            <w:r w:rsidRPr="004D3A0D">
              <w:rPr>
                <w:sz w:val="24"/>
                <w:szCs w:val="24"/>
              </w:rPr>
              <w:t>Tập 57 (4e3,4), tr. 150-154</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7D3AEE" w:rsidP="009D2E2B">
            <w:pPr>
              <w:spacing w:line="264" w:lineRule="auto"/>
              <w:jc w:val="center"/>
              <w:rPr>
                <w:rStyle w:val="pages"/>
                <w:sz w:val="24"/>
                <w:szCs w:val="24"/>
                <w:lang w:val="nl-NL"/>
              </w:rPr>
            </w:pPr>
            <w:r w:rsidRPr="004D3A0D">
              <w:rPr>
                <w:rStyle w:val="pages"/>
                <w:sz w:val="24"/>
                <w:szCs w:val="24"/>
                <w:lang w:val="nl-NL"/>
              </w:rPr>
              <w:t>2019</w:t>
            </w:r>
          </w:p>
        </w:tc>
      </w:tr>
      <w:tr w:rsidR="001876B4"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1876B4" w:rsidRPr="00E86AB1" w:rsidRDefault="0084172F" w:rsidP="009D2E2B">
            <w:pPr>
              <w:spacing w:before="120" w:after="120" w:line="276" w:lineRule="auto"/>
              <w:jc w:val="center"/>
              <w:rPr>
                <w:rFonts w:cs="Times New Roman"/>
                <w:sz w:val="24"/>
                <w:szCs w:val="24"/>
              </w:rPr>
            </w:pPr>
            <w:r w:rsidRPr="00E86AB1">
              <w:rPr>
                <w:rFonts w:cs="Times New Roman"/>
                <w:sz w:val="24"/>
                <w:szCs w:val="24"/>
              </w:rPr>
              <w:lastRenderedPageBreak/>
              <w:t>31</w:t>
            </w:r>
          </w:p>
        </w:tc>
        <w:tc>
          <w:tcPr>
            <w:tcW w:w="1384"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DA1782">
            <w:pPr>
              <w:pStyle w:val="Header"/>
              <w:spacing w:line="264" w:lineRule="auto"/>
              <w:ind w:left="104" w:right="91"/>
              <w:rPr>
                <w:iCs/>
                <w:lang w:val="vi-VN"/>
              </w:rPr>
            </w:pPr>
            <w:r w:rsidRPr="004D3A0D">
              <w:t>Phân tích phổ NMR của các 7-propargyloxy-2-amino-4H-chromene-3-carbonitrinle</w:t>
            </w:r>
          </w:p>
        </w:tc>
        <w:tc>
          <w:tcPr>
            <w:tcW w:w="248"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9D2E2B">
            <w:pPr>
              <w:spacing w:line="264" w:lineRule="auto"/>
              <w:jc w:val="center"/>
              <w:rPr>
                <w:sz w:val="24"/>
                <w:szCs w:val="24"/>
                <w:lang w:val="nl-NL"/>
              </w:rPr>
            </w:pPr>
            <w:r w:rsidRPr="004D3A0D">
              <w:rPr>
                <w:sz w:val="24"/>
                <w:szCs w:val="24"/>
                <w:lang w:val="nl-NL"/>
              </w:rPr>
              <w:t>6</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1876B4" w:rsidP="009D2E2B">
            <w:pPr>
              <w:spacing w:before="120" w:after="120" w:line="276" w:lineRule="auto"/>
              <w:jc w:val="center"/>
              <w:rPr>
                <w:rFonts w:cs="Times New Roman"/>
                <w:sz w:val="24"/>
                <w:szCs w:val="24"/>
              </w:rPr>
            </w:pPr>
          </w:p>
        </w:tc>
        <w:tc>
          <w:tcPr>
            <w:tcW w:w="640"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9D2E2B">
            <w:pPr>
              <w:spacing w:line="264" w:lineRule="auto"/>
              <w:jc w:val="center"/>
              <w:rPr>
                <w:sz w:val="24"/>
                <w:szCs w:val="24"/>
                <w:lang w:val="nl-NL"/>
              </w:rPr>
            </w:pPr>
            <w:r w:rsidRPr="004D3A0D">
              <w:rPr>
                <w:sz w:val="24"/>
                <w:szCs w:val="24"/>
                <w:lang w:val="nl-NL"/>
              </w:rPr>
              <w:t>Tạp chí Phân tích Hóa, Lý và Sinh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1876B4"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1876B4"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9D2E2B">
            <w:pPr>
              <w:spacing w:line="264" w:lineRule="auto"/>
              <w:jc w:val="center"/>
              <w:rPr>
                <w:rStyle w:val="pages"/>
                <w:sz w:val="24"/>
                <w:szCs w:val="24"/>
                <w:lang w:val="nl-NL"/>
              </w:rPr>
            </w:pPr>
            <w:r w:rsidRPr="004D3A0D">
              <w:rPr>
                <w:sz w:val="24"/>
                <w:szCs w:val="24"/>
                <w:lang w:val="vi-VN"/>
              </w:rPr>
              <w:t>Tập 2</w:t>
            </w:r>
            <w:r w:rsidRPr="004D3A0D">
              <w:rPr>
                <w:sz w:val="24"/>
                <w:szCs w:val="24"/>
              </w:rPr>
              <w:t>4</w:t>
            </w:r>
            <w:r w:rsidRPr="004D3A0D">
              <w:rPr>
                <w:sz w:val="24"/>
                <w:szCs w:val="24"/>
                <w:lang w:val="vi-VN"/>
              </w:rPr>
              <w:t xml:space="preserve">, số </w:t>
            </w:r>
            <w:r w:rsidRPr="004D3A0D">
              <w:rPr>
                <w:sz w:val="24"/>
                <w:szCs w:val="24"/>
              </w:rPr>
              <w:t>4</w:t>
            </w:r>
            <w:r w:rsidRPr="004D3A0D">
              <w:rPr>
                <w:sz w:val="24"/>
                <w:szCs w:val="24"/>
                <w:lang w:val="vi-VN"/>
              </w:rPr>
              <w:t xml:space="preserve">, tr. </w:t>
            </w:r>
            <w:r w:rsidRPr="004D3A0D">
              <w:rPr>
                <w:sz w:val="24"/>
                <w:szCs w:val="24"/>
              </w:rPr>
              <w:t>96-101</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7D3AEE" w:rsidP="009D2E2B">
            <w:pPr>
              <w:spacing w:line="264" w:lineRule="auto"/>
              <w:jc w:val="center"/>
              <w:rPr>
                <w:rStyle w:val="pages"/>
                <w:sz w:val="24"/>
                <w:szCs w:val="24"/>
                <w:lang w:val="nl-NL"/>
              </w:rPr>
            </w:pPr>
            <w:r w:rsidRPr="004D3A0D">
              <w:rPr>
                <w:rStyle w:val="pages"/>
                <w:sz w:val="24"/>
                <w:szCs w:val="24"/>
                <w:lang w:val="nl-NL"/>
              </w:rPr>
              <w:t>2019</w:t>
            </w:r>
          </w:p>
        </w:tc>
      </w:tr>
      <w:tr w:rsidR="00055DE1"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055DE1" w:rsidRPr="00E86AB1" w:rsidRDefault="0084172F" w:rsidP="009D2E2B">
            <w:pPr>
              <w:spacing w:before="120" w:after="120" w:line="276" w:lineRule="auto"/>
              <w:jc w:val="center"/>
              <w:rPr>
                <w:rFonts w:cs="Times New Roman"/>
                <w:sz w:val="24"/>
                <w:szCs w:val="24"/>
              </w:rPr>
            </w:pPr>
            <w:r w:rsidRPr="00E86AB1">
              <w:rPr>
                <w:rFonts w:cs="Times New Roman"/>
                <w:sz w:val="24"/>
                <w:szCs w:val="24"/>
              </w:rPr>
              <w:t>32</w:t>
            </w:r>
          </w:p>
        </w:tc>
        <w:tc>
          <w:tcPr>
            <w:tcW w:w="1384" w:type="pct"/>
            <w:tcBorders>
              <w:top w:val="single" w:sz="4" w:space="0" w:color="auto"/>
              <w:left w:val="single" w:sz="4" w:space="0" w:color="auto"/>
              <w:bottom w:val="single" w:sz="4" w:space="0" w:color="auto"/>
              <w:right w:val="nil"/>
            </w:tcBorders>
            <w:shd w:val="clear" w:color="auto" w:fill="FFFFFF"/>
            <w:vAlign w:val="center"/>
          </w:tcPr>
          <w:p w:rsidR="00940132" w:rsidRPr="008A6BC9" w:rsidRDefault="00055DE1" w:rsidP="00FE5169">
            <w:pPr>
              <w:pStyle w:val="Header"/>
              <w:spacing w:line="264" w:lineRule="auto"/>
              <w:ind w:left="104" w:right="91"/>
              <w:rPr>
                <w:bCs/>
                <w:color w:val="000000"/>
              </w:rPr>
            </w:pPr>
            <w:r w:rsidRPr="004D3A0D">
              <w:rPr>
                <w:bCs/>
                <w:color w:val="000000"/>
              </w:rPr>
              <w:t>Synthesis of some 1</w:t>
            </w:r>
            <w:r w:rsidRPr="004D3A0D">
              <w:rPr>
                <w:bCs/>
                <w:i/>
                <w:iCs/>
                <w:color w:val="000000"/>
              </w:rPr>
              <w:t>H</w:t>
            </w:r>
            <w:r w:rsidRPr="004D3A0D">
              <w:rPr>
                <w:bCs/>
                <w:color w:val="000000"/>
              </w:rPr>
              <w:t>-1,5-benzodiazepine Series Containing Chromene Ring from α,β-Unsaturated Ketones of 6-Acetyl-5-Hydroxy-4-Methylcoumarin</w:t>
            </w:r>
          </w:p>
        </w:tc>
        <w:tc>
          <w:tcPr>
            <w:tcW w:w="248" w:type="pct"/>
            <w:tcBorders>
              <w:top w:val="single" w:sz="4" w:space="0" w:color="auto"/>
              <w:left w:val="single" w:sz="4" w:space="0" w:color="auto"/>
              <w:bottom w:val="single" w:sz="4" w:space="0" w:color="auto"/>
              <w:right w:val="nil"/>
            </w:tcBorders>
            <w:shd w:val="clear" w:color="auto" w:fill="FFFFFF"/>
            <w:vAlign w:val="center"/>
          </w:tcPr>
          <w:p w:rsidR="00055DE1" w:rsidRPr="004D3A0D" w:rsidRDefault="00055DE1" w:rsidP="009D2E2B">
            <w:pPr>
              <w:spacing w:line="264" w:lineRule="auto"/>
              <w:jc w:val="center"/>
              <w:rPr>
                <w:sz w:val="24"/>
                <w:szCs w:val="24"/>
                <w:lang w:val="nl-NL"/>
              </w:rPr>
            </w:pPr>
            <w:r w:rsidRPr="004D3A0D">
              <w:rPr>
                <w:sz w:val="24"/>
                <w:szCs w:val="24"/>
                <w:lang w:val="nl-NL"/>
              </w:rPr>
              <w:t>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055DE1" w:rsidRPr="004D3A0D" w:rsidRDefault="00055DE1" w:rsidP="009D2E2B">
            <w:pPr>
              <w:spacing w:before="120" w:after="120" w:line="276" w:lineRule="auto"/>
              <w:jc w:val="center"/>
              <w:rPr>
                <w:rFonts w:cs="Times New Roman"/>
                <w:sz w:val="24"/>
                <w:szCs w:val="24"/>
              </w:rPr>
            </w:pPr>
            <w:r w:rsidRPr="004D3A0D">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055DE1" w:rsidRPr="004D3A0D" w:rsidRDefault="00055DE1" w:rsidP="009D2E2B">
            <w:pPr>
              <w:spacing w:line="264" w:lineRule="auto"/>
              <w:jc w:val="center"/>
              <w:rPr>
                <w:sz w:val="24"/>
                <w:szCs w:val="24"/>
              </w:rPr>
            </w:pPr>
            <w:r w:rsidRPr="004D3A0D">
              <w:rPr>
                <w:bCs/>
                <w:iCs/>
                <w:color w:val="000000"/>
                <w:sz w:val="24"/>
                <w:szCs w:val="24"/>
              </w:rPr>
              <w:t>Current Organic Synthesis</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0066E0" w:rsidRPr="00DB1BBE" w:rsidRDefault="009549B5" w:rsidP="000066E0">
            <w:pPr>
              <w:spacing w:before="120" w:after="120" w:line="276" w:lineRule="auto"/>
              <w:jc w:val="center"/>
              <w:rPr>
                <w:rFonts w:cs="Times New Roman"/>
                <w:sz w:val="24"/>
                <w:szCs w:val="24"/>
              </w:rPr>
            </w:pPr>
            <w:r>
              <w:rPr>
                <w:rFonts w:cs="Times New Roman"/>
                <w:sz w:val="24"/>
                <w:szCs w:val="24"/>
              </w:rPr>
              <w:t xml:space="preserve">ISI </w:t>
            </w:r>
            <w:r w:rsidR="000066E0" w:rsidRPr="00DB1BBE">
              <w:rPr>
                <w:rFonts w:cs="Times New Roman"/>
                <w:sz w:val="24"/>
                <w:szCs w:val="24"/>
              </w:rPr>
              <w:t>(IF(20</w:t>
            </w:r>
            <w:r w:rsidR="00DB1BBE" w:rsidRPr="00DB1BBE">
              <w:rPr>
                <w:rFonts w:cs="Times New Roman"/>
                <w:sz w:val="24"/>
                <w:szCs w:val="24"/>
              </w:rPr>
              <w:t>19</w:t>
            </w:r>
            <w:r w:rsidR="000066E0" w:rsidRPr="00DB1BBE">
              <w:rPr>
                <w:rFonts w:cs="Times New Roman"/>
                <w:sz w:val="24"/>
                <w:szCs w:val="24"/>
              </w:rPr>
              <w:t>): 1.</w:t>
            </w:r>
            <w:r w:rsidR="00DB1BBE" w:rsidRPr="00DB1BBE">
              <w:rPr>
                <w:rFonts w:cs="Times New Roman"/>
                <w:sz w:val="24"/>
                <w:szCs w:val="24"/>
              </w:rPr>
              <w:t>989</w:t>
            </w:r>
            <w:r w:rsidR="000066E0" w:rsidRPr="00DB1BBE">
              <w:rPr>
                <w:rFonts w:cs="Times New Roman"/>
                <w:sz w:val="24"/>
                <w:szCs w:val="24"/>
              </w:rPr>
              <w:t>, Q</w:t>
            </w:r>
            <w:r w:rsidR="00DB1BBE" w:rsidRPr="00DB1BBE">
              <w:rPr>
                <w:rFonts w:cs="Times New Roman"/>
                <w:sz w:val="24"/>
                <w:szCs w:val="24"/>
                <w:vertAlign w:val="subscript"/>
              </w:rPr>
              <w:t>3</w:t>
            </w:r>
            <w:r w:rsidR="000066E0" w:rsidRPr="00DB1BBE">
              <w:rPr>
                <w:rFonts w:cs="Times New Roman"/>
                <w:sz w:val="24"/>
                <w:szCs w:val="24"/>
              </w:rPr>
              <w:t>)</w:t>
            </w:r>
          </w:p>
          <w:p w:rsidR="00055DE1" w:rsidRPr="004D3A0D" w:rsidRDefault="00055DE1"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055DE1" w:rsidRPr="004D3A0D" w:rsidRDefault="00055DE1"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055DE1" w:rsidRPr="004D3A0D" w:rsidRDefault="00055DE1" w:rsidP="00381E52">
            <w:pPr>
              <w:spacing w:line="264" w:lineRule="auto"/>
              <w:jc w:val="center"/>
              <w:rPr>
                <w:sz w:val="24"/>
                <w:szCs w:val="24"/>
              </w:rPr>
            </w:pPr>
            <w:r w:rsidRPr="004D3A0D">
              <w:rPr>
                <w:bCs/>
                <w:iCs/>
                <w:color w:val="000000"/>
                <w:sz w:val="24"/>
                <w:szCs w:val="24"/>
              </w:rPr>
              <w:t>Vol. 17</w:t>
            </w:r>
            <w:r w:rsidR="00381E52">
              <w:rPr>
                <w:bCs/>
                <w:iCs/>
                <w:color w:val="000000"/>
                <w:sz w:val="24"/>
                <w:szCs w:val="24"/>
              </w:rPr>
              <w:t xml:space="preserve"> (5)</w:t>
            </w:r>
            <w:r w:rsidRPr="004D3A0D">
              <w:rPr>
                <w:bCs/>
                <w:iCs/>
                <w:color w:val="000000"/>
                <w:sz w:val="24"/>
                <w:szCs w:val="24"/>
              </w:rPr>
              <w:t xml:space="preserve">, pp. </w:t>
            </w:r>
            <w:r w:rsidR="00381E52">
              <w:rPr>
                <w:bCs/>
                <w:iCs/>
                <w:color w:val="000000"/>
                <w:sz w:val="24"/>
                <w:szCs w:val="24"/>
              </w:rPr>
              <w:t>404-410</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055DE1" w:rsidRPr="004D3A0D" w:rsidRDefault="00055DE1" w:rsidP="009D2E2B">
            <w:pPr>
              <w:spacing w:line="264" w:lineRule="auto"/>
              <w:jc w:val="center"/>
              <w:rPr>
                <w:rStyle w:val="pages"/>
                <w:sz w:val="24"/>
                <w:szCs w:val="24"/>
                <w:lang w:val="nl-NL"/>
              </w:rPr>
            </w:pPr>
            <w:r w:rsidRPr="004D3A0D">
              <w:rPr>
                <w:rStyle w:val="pages"/>
                <w:sz w:val="24"/>
                <w:szCs w:val="24"/>
                <w:lang w:val="nl-NL"/>
              </w:rPr>
              <w:t>2020</w:t>
            </w:r>
          </w:p>
        </w:tc>
      </w:tr>
      <w:tr w:rsidR="000066E0"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0066E0" w:rsidRPr="00E86AB1" w:rsidRDefault="0084172F" w:rsidP="009D2E2B">
            <w:pPr>
              <w:spacing w:before="120" w:after="120" w:line="276" w:lineRule="auto"/>
              <w:jc w:val="center"/>
              <w:rPr>
                <w:rFonts w:cs="Times New Roman"/>
                <w:sz w:val="24"/>
                <w:szCs w:val="24"/>
              </w:rPr>
            </w:pPr>
            <w:r w:rsidRPr="00E86AB1">
              <w:rPr>
                <w:rFonts w:cs="Times New Roman"/>
                <w:sz w:val="24"/>
                <w:szCs w:val="24"/>
              </w:rPr>
              <w:t>33</w:t>
            </w:r>
          </w:p>
        </w:tc>
        <w:tc>
          <w:tcPr>
            <w:tcW w:w="1384" w:type="pct"/>
            <w:tcBorders>
              <w:top w:val="single" w:sz="4" w:space="0" w:color="auto"/>
              <w:left w:val="single" w:sz="4" w:space="0" w:color="auto"/>
              <w:bottom w:val="single" w:sz="4" w:space="0" w:color="auto"/>
              <w:right w:val="nil"/>
            </w:tcBorders>
            <w:shd w:val="clear" w:color="auto" w:fill="FFFFFF"/>
            <w:vAlign w:val="center"/>
          </w:tcPr>
          <w:p w:rsidR="000066E0" w:rsidRPr="004D3A0D" w:rsidRDefault="000066E0" w:rsidP="00FE5169">
            <w:pPr>
              <w:pStyle w:val="Header"/>
              <w:spacing w:line="264" w:lineRule="auto"/>
              <w:ind w:left="104" w:right="91"/>
              <w:rPr>
                <w:bCs/>
                <w:color w:val="000000"/>
              </w:rPr>
            </w:pPr>
            <w:r w:rsidRPr="004D3A0D">
              <w:t>Quinoline-pyrimidine hybrid compounds from 3-acetyl-4-hydroxy-1-methylquinolin-2(1H)-one: Study on synthesis, cytotoxicity, ADMET and molecular docking</w:t>
            </w:r>
          </w:p>
        </w:tc>
        <w:tc>
          <w:tcPr>
            <w:tcW w:w="248" w:type="pct"/>
            <w:tcBorders>
              <w:top w:val="single" w:sz="4" w:space="0" w:color="auto"/>
              <w:left w:val="single" w:sz="4" w:space="0" w:color="auto"/>
              <w:bottom w:val="single" w:sz="4" w:space="0" w:color="auto"/>
              <w:right w:val="nil"/>
            </w:tcBorders>
            <w:shd w:val="clear" w:color="auto" w:fill="FFFFFF"/>
            <w:vAlign w:val="center"/>
          </w:tcPr>
          <w:p w:rsidR="000066E0" w:rsidRPr="004D3A0D" w:rsidRDefault="000066E0" w:rsidP="009D2E2B">
            <w:pPr>
              <w:spacing w:line="264" w:lineRule="auto"/>
              <w:jc w:val="center"/>
              <w:rPr>
                <w:sz w:val="24"/>
                <w:szCs w:val="24"/>
                <w:lang w:val="nl-NL"/>
              </w:rPr>
            </w:pPr>
            <w:r w:rsidRPr="004D3A0D">
              <w:rPr>
                <w:sz w:val="24"/>
                <w:szCs w:val="24"/>
                <w:lang w:val="nl-NL"/>
              </w:rPr>
              <w:t>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0066E0" w:rsidRPr="004D3A0D" w:rsidRDefault="000066E0" w:rsidP="009D2E2B">
            <w:pPr>
              <w:spacing w:before="120" w:after="120" w:line="276" w:lineRule="auto"/>
              <w:jc w:val="center"/>
              <w:rPr>
                <w:rFonts w:cs="Times New Roman"/>
                <w:sz w:val="24"/>
                <w:szCs w:val="24"/>
              </w:rPr>
            </w:pPr>
            <w:r w:rsidRPr="004D3A0D">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0066E0" w:rsidRPr="004D3A0D" w:rsidRDefault="000066E0" w:rsidP="009D2E2B">
            <w:pPr>
              <w:spacing w:line="264" w:lineRule="auto"/>
              <w:jc w:val="center"/>
              <w:rPr>
                <w:bCs/>
                <w:iCs/>
                <w:color w:val="000000"/>
                <w:sz w:val="24"/>
                <w:szCs w:val="24"/>
              </w:rPr>
            </w:pPr>
            <w:r w:rsidRPr="004D3A0D">
              <w:rPr>
                <w:sz w:val="24"/>
                <w:szCs w:val="24"/>
              </w:rPr>
              <w:t>Arabian Journal of Chemistry</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0066E0" w:rsidRPr="00A54D7A" w:rsidRDefault="009549B5" w:rsidP="000066E0">
            <w:pPr>
              <w:spacing w:before="120" w:after="120" w:line="276" w:lineRule="auto"/>
              <w:jc w:val="center"/>
              <w:rPr>
                <w:rFonts w:cs="Times New Roman"/>
                <w:sz w:val="24"/>
                <w:szCs w:val="24"/>
              </w:rPr>
            </w:pPr>
            <w:r>
              <w:rPr>
                <w:rFonts w:cs="Times New Roman"/>
                <w:sz w:val="24"/>
                <w:szCs w:val="24"/>
              </w:rPr>
              <w:t xml:space="preserve">ISI </w:t>
            </w:r>
            <w:r w:rsidR="000066E0" w:rsidRPr="00A54D7A">
              <w:rPr>
                <w:rFonts w:cs="Times New Roman"/>
                <w:sz w:val="24"/>
                <w:szCs w:val="24"/>
              </w:rPr>
              <w:t>(IF(20</w:t>
            </w:r>
            <w:r w:rsidR="00A54D7A" w:rsidRPr="00A54D7A">
              <w:rPr>
                <w:rFonts w:cs="Times New Roman"/>
                <w:sz w:val="24"/>
                <w:szCs w:val="24"/>
              </w:rPr>
              <w:t>19</w:t>
            </w:r>
            <w:r w:rsidR="000066E0" w:rsidRPr="00A54D7A">
              <w:rPr>
                <w:rFonts w:cs="Times New Roman"/>
                <w:sz w:val="24"/>
                <w:szCs w:val="24"/>
              </w:rPr>
              <w:t xml:space="preserve">): </w:t>
            </w:r>
            <w:r w:rsidR="00A54D7A" w:rsidRPr="00A54D7A">
              <w:rPr>
                <w:rFonts w:cs="Times New Roman"/>
                <w:sz w:val="24"/>
                <w:szCs w:val="24"/>
              </w:rPr>
              <w:t>4.981</w:t>
            </w:r>
            <w:r w:rsidR="000066E0" w:rsidRPr="00A54D7A">
              <w:rPr>
                <w:rFonts w:cs="Times New Roman"/>
                <w:sz w:val="24"/>
                <w:szCs w:val="24"/>
              </w:rPr>
              <w:t>, Q</w:t>
            </w:r>
            <w:r w:rsidR="000066E0" w:rsidRPr="00A54D7A">
              <w:rPr>
                <w:rFonts w:cs="Times New Roman"/>
                <w:sz w:val="24"/>
                <w:szCs w:val="24"/>
                <w:vertAlign w:val="subscript"/>
              </w:rPr>
              <w:t>1</w:t>
            </w:r>
            <w:r w:rsidR="000066E0" w:rsidRPr="00A54D7A">
              <w:rPr>
                <w:rFonts w:cs="Times New Roman"/>
                <w:sz w:val="24"/>
                <w:szCs w:val="24"/>
              </w:rPr>
              <w:t>)</w:t>
            </w:r>
          </w:p>
          <w:p w:rsidR="000066E0" w:rsidRPr="004D3A0D" w:rsidRDefault="000066E0"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0066E0" w:rsidRPr="004D3A0D" w:rsidRDefault="009549B5" w:rsidP="009D2E2B">
            <w:pPr>
              <w:spacing w:before="120" w:after="120" w:line="276" w:lineRule="auto"/>
              <w:jc w:val="center"/>
              <w:rPr>
                <w:rFonts w:cs="Times New Roman"/>
                <w:sz w:val="24"/>
                <w:szCs w:val="24"/>
              </w:rPr>
            </w:pPr>
            <w:r>
              <w:rPr>
                <w:rFonts w:cs="Times New Roman"/>
                <w:sz w:val="24"/>
                <w:szCs w:val="24"/>
              </w:rPr>
              <w:t>2</w:t>
            </w:r>
          </w:p>
        </w:tc>
        <w:tc>
          <w:tcPr>
            <w:tcW w:w="541" w:type="pct"/>
            <w:tcBorders>
              <w:top w:val="single" w:sz="4" w:space="0" w:color="auto"/>
              <w:left w:val="single" w:sz="4" w:space="0" w:color="auto"/>
              <w:bottom w:val="single" w:sz="4" w:space="0" w:color="auto"/>
              <w:right w:val="nil"/>
            </w:tcBorders>
            <w:shd w:val="clear" w:color="auto" w:fill="FFFFFF"/>
            <w:vAlign w:val="center"/>
          </w:tcPr>
          <w:p w:rsidR="000066E0" w:rsidRPr="004D3A0D" w:rsidRDefault="000066E0" w:rsidP="009D2E2B">
            <w:pPr>
              <w:spacing w:line="264" w:lineRule="auto"/>
              <w:jc w:val="center"/>
              <w:rPr>
                <w:bCs/>
                <w:iCs/>
                <w:color w:val="000000"/>
                <w:sz w:val="24"/>
                <w:szCs w:val="24"/>
              </w:rPr>
            </w:pPr>
            <w:r w:rsidRPr="004D3A0D">
              <w:rPr>
                <w:sz w:val="24"/>
                <w:szCs w:val="24"/>
              </w:rPr>
              <w:t>Vol. 13, pp. 7860-7874.</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0066E0" w:rsidRPr="004D3A0D" w:rsidRDefault="000066E0" w:rsidP="009D2E2B">
            <w:pPr>
              <w:spacing w:line="264" w:lineRule="auto"/>
              <w:jc w:val="center"/>
              <w:rPr>
                <w:rStyle w:val="pages"/>
                <w:sz w:val="24"/>
                <w:szCs w:val="24"/>
                <w:lang w:val="nl-NL"/>
              </w:rPr>
            </w:pPr>
            <w:r w:rsidRPr="004D3A0D">
              <w:rPr>
                <w:rStyle w:val="pages"/>
                <w:sz w:val="24"/>
                <w:szCs w:val="24"/>
                <w:lang w:val="nl-NL"/>
              </w:rPr>
              <w:t>2020</w:t>
            </w:r>
          </w:p>
        </w:tc>
      </w:tr>
      <w:tr w:rsidR="00BD2785"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BD2785" w:rsidRPr="00E86AB1" w:rsidRDefault="0084172F" w:rsidP="009D2E2B">
            <w:pPr>
              <w:spacing w:before="120" w:after="120" w:line="276" w:lineRule="auto"/>
              <w:jc w:val="center"/>
              <w:rPr>
                <w:rFonts w:cs="Times New Roman"/>
                <w:sz w:val="24"/>
                <w:szCs w:val="24"/>
              </w:rPr>
            </w:pPr>
            <w:r w:rsidRPr="00E86AB1">
              <w:rPr>
                <w:rFonts w:cs="Times New Roman"/>
                <w:sz w:val="24"/>
                <w:szCs w:val="24"/>
              </w:rPr>
              <w:t>34</w:t>
            </w:r>
          </w:p>
        </w:tc>
        <w:tc>
          <w:tcPr>
            <w:tcW w:w="1384" w:type="pct"/>
            <w:tcBorders>
              <w:top w:val="single" w:sz="4" w:space="0" w:color="auto"/>
              <w:left w:val="single" w:sz="4" w:space="0" w:color="auto"/>
              <w:bottom w:val="single" w:sz="4" w:space="0" w:color="auto"/>
              <w:right w:val="nil"/>
            </w:tcBorders>
            <w:shd w:val="clear" w:color="auto" w:fill="FFFFFF"/>
            <w:vAlign w:val="center"/>
          </w:tcPr>
          <w:p w:rsidR="00940132" w:rsidRPr="004D3A0D" w:rsidRDefault="00BD2785" w:rsidP="009770E7">
            <w:pPr>
              <w:pStyle w:val="Header"/>
              <w:spacing w:line="264" w:lineRule="auto"/>
              <w:ind w:left="104" w:right="91"/>
            </w:pPr>
            <w:r w:rsidRPr="004D3A0D">
              <w:t>Synthesis, cytotoxic activity, ADMET and molecular docking study of quinoline-based hybrid compounds of 1,5-benzothiazepine</w:t>
            </w:r>
          </w:p>
        </w:tc>
        <w:tc>
          <w:tcPr>
            <w:tcW w:w="248" w:type="pct"/>
            <w:tcBorders>
              <w:top w:val="single" w:sz="4" w:space="0" w:color="auto"/>
              <w:left w:val="single" w:sz="4" w:space="0" w:color="auto"/>
              <w:bottom w:val="single" w:sz="4" w:space="0" w:color="auto"/>
              <w:right w:val="nil"/>
            </w:tcBorders>
            <w:shd w:val="clear" w:color="auto" w:fill="FFFFFF"/>
            <w:vAlign w:val="center"/>
          </w:tcPr>
          <w:p w:rsidR="00BD2785" w:rsidRPr="004D3A0D" w:rsidRDefault="00BD2785" w:rsidP="009D2E2B">
            <w:pPr>
              <w:spacing w:line="264" w:lineRule="auto"/>
              <w:jc w:val="center"/>
              <w:rPr>
                <w:sz w:val="24"/>
                <w:szCs w:val="24"/>
                <w:lang w:val="nl-NL"/>
              </w:rPr>
            </w:pPr>
            <w:r w:rsidRPr="004D3A0D">
              <w:rPr>
                <w:sz w:val="24"/>
                <w:szCs w:val="24"/>
                <w:lang w:val="nl-NL"/>
              </w:rPr>
              <w:t>5</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BD2785" w:rsidRPr="004D3A0D" w:rsidRDefault="00BD2785" w:rsidP="009D2E2B">
            <w:pPr>
              <w:spacing w:before="120" w:after="120" w:line="276" w:lineRule="auto"/>
              <w:jc w:val="center"/>
              <w:rPr>
                <w:rFonts w:cs="Times New Roman"/>
                <w:sz w:val="24"/>
                <w:szCs w:val="24"/>
              </w:rPr>
            </w:pPr>
            <w:r w:rsidRPr="004D3A0D">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BD2785" w:rsidRPr="004D3A0D" w:rsidRDefault="00BD2785" w:rsidP="009D2E2B">
            <w:pPr>
              <w:spacing w:line="264" w:lineRule="auto"/>
              <w:jc w:val="center"/>
              <w:rPr>
                <w:sz w:val="24"/>
                <w:szCs w:val="24"/>
              </w:rPr>
            </w:pPr>
            <w:r w:rsidRPr="004D3A0D">
              <w:rPr>
                <w:sz w:val="24"/>
                <w:szCs w:val="24"/>
              </w:rPr>
              <w:t>New Journal of Chemistry</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BD2785" w:rsidRPr="00A54D7A" w:rsidRDefault="009549B5" w:rsidP="00BD2785">
            <w:pPr>
              <w:spacing w:before="120" w:after="120" w:line="276" w:lineRule="auto"/>
              <w:jc w:val="center"/>
              <w:rPr>
                <w:rFonts w:cs="Times New Roman"/>
                <w:sz w:val="24"/>
                <w:szCs w:val="24"/>
              </w:rPr>
            </w:pPr>
            <w:r>
              <w:rPr>
                <w:rFonts w:cs="Times New Roman"/>
                <w:sz w:val="24"/>
                <w:szCs w:val="24"/>
              </w:rPr>
              <w:t xml:space="preserve">ISI </w:t>
            </w:r>
            <w:r w:rsidR="00BD2785" w:rsidRPr="00A54D7A">
              <w:rPr>
                <w:rFonts w:cs="Times New Roman"/>
                <w:sz w:val="24"/>
                <w:szCs w:val="24"/>
              </w:rPr>
              <w:t xml:space="preserve">(IF(2020): </w:t>
            </w:r>
            <w:r w:rsidR="00A54D7A" w:rsidRPr="00A54D7A">
              <w:rPr>
                <w:rFonts w:cs="Times New Roman"/>
                <w:sz w:val="24"/>
                <w:szCs w:val="24"/>
              </w:rPr>
              <w:t>3.347</w:t>
            </w:r>
            <w:r w:rsidR="00BD2785" w:rsidRPr="00A54D7A">
              <w:rPr>
                <w:rFonts w:cs="Times New Roman"/>
                <w:sz w:val="24"/>
                <w:szCs w:val="24"/>
              </w:rPr>
              <w:t>, Q</w:t>
            </w:r>
            <w:r w:rsidR="00BD2785" w:rsidRPr="00A54D7A">
              <w:rPr>
                <w:rFonts w:cs="Times New Roman"/>
                <w:sz w:val="24"/>
                <w:szCs w:val="24"/>
                <w:vertAlign w:val="subscript"/>
              </w:rPr>
              <w:t>1</w:t>
            </w:r>
            <w:r w:rsidR="00BD2785" w:rsidRPr="00A54D7A">
              <w:rPr>
                <w:rFonts w:cs="Times New Roman"/>
                <w:sz w:val="24"/>
                <w:szCs w:val="24"/>
              </w:rPr>
              <w:t>)</w:t>
            </w:r>
          </w:p>
          <w:p w:rsidR="00BD2785" w:rsidRPr="004D3A0D" w:rsidRDefault="00BD2785" w:rsidP="000066E0">
            <w:pPr>
              <w:spacing w:before="120" w:after="120" w:line="276" w:lineRule="auto"/>
              <w:jc w:val="center"/>
              <w:rPr>
                <w:rFonts w:cs="Times New Roman"/>
                <w:color w:val="FF0000"/>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BD2785" w:rsidRPr="004D3A0D" w:rsidRDefault="00BD2785"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BD2785" w:rsidRPr="004D3A0D" w:rsidRDefault="00BD2785" w:rsidP="009D2E2B">
            <w:pPr>
              <w:spacing w:line="264" w:lineRule="auto"/>
              <w:jc w:val="center"/>
              <w:rPr>
                <w:sz w:val="24"/>
                <w:szCs w:val="24"/>
              </w:rPr>
            </w:pPr>
            <w:r w:rsidRPr="004D3A0D">
              <w:rPr>
                <w:sz w:val="24"/>
                <w:szCs w:val="24"/>
              </w:rPr>
              <w:t>Vol. 44, pp. 20715-20725.</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BD2785" w:rsidRPr="004D3A0D" w:rsidRDefault="00BD2785" w:rsidP="009D2E2B">
            <w:pPr>
              <w:spacing w:line="264" w:lineRule="auto"/>
              <w:jc w:val="center"/>
              <w:rPr>
                <w:rStyle w:val="pages"/>
                <w:sz w:val="24"/>
                <w:szCs w:val="24"/>
                <w:lang w:val="nl-NL"/>
              </w:rPr>
            </w:pPr>
            <w:r w:rsidRPr="004D3A0D">
              <w:rPr>
                <w:rStyle w:val="pages"/>
                <w:sz w:val="24"/>
                <w:szCs w:val="24"/>
                <w:lang w:val="nl-NL"/>
              </w:rPr>
              <w:t>2020</w:t>
            </w:r>
          </w:p>
        </w:tc>
      </w:tr>
      <w:tr w:rsidR="001876B4"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1876B4" w:rsidRPr="00E86AB1" w:rsidRDefault="0084172F" w:rsidP="009D2E2B">
            <w:pPr>
              <w:spacing w:before="120" w:after="120" w:line="276" w:lineRule="auto"/>
              <w:jc w:val="center"/>
              <w:rPr>
                <w:rFonts w:cs="Times New Roman"/>
                <w:sz w:val="24"/>
                <w:szCs w:val="24"/>
              </w:rPr>
            </w:pPr>
            <w:r w:rsidRPr="00E86AB1">
              <w:rPr>
                <w:rFonts w:cs="Times New Roman"/>
                <w:sz w:val="24"/>
                <w:szCs w:val="24"/>
              </w:rPr>
              <w:t>35</w:t>
            </w:r>
          </w:p>
        </w:tc>
        <w:tc>
          <w:tcPr>
            <w:tcW w:w="1384"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7E29C3">
            <w:pPr>
              <w:pStyle w:val="Header"/>
              <w:spacing w:line="264" w:lineRule="auto"/>
              <w:ind w:left="104" w:right="91"/>
              <w:rPr>
                <w:iCs/>
                <w:lang w:val="vi-VN"/>
              </w:rPr>
            </w:pPr>
            <w:r w:rsidRPr="004D3A0D">
              <w:t>Tổng hợp một số xeton α,β- không no đi từ 3-axetyl-4-hiđroxi-1-metylquinolin-2(1H)-on</w:t>
            </w:r>
          </w:p>
        </w:tc>
        <w:tc>
          <w:tcPr>
            <w:tcW w:w="248"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96799D" w:rsidP="009D2E2B">
            <w:pPr>
              <w:spacing w:line="264" w:lineRule="auto"/>
              <w:jc w:val="center"/>
              <w:rPr>
                <w:sz w:val="24"/>
                <w:szCs w:val="24"/>
                <w:lang w:val="nl-NL"/>
              </w:rPr>
            </w:pPr>
            <w:r>
              <w:rPr>
                <w:sz w:val="24"/>
                <w:szCs w:val="24"/>
                <w:lang w:val="nl-NL"/>
              </w:rPr>
              <w:t>1</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7D3AEE" w:rsidP="009D2E2B">
            <w:pPr>
              <w:spacing w:before="120" w:after="120" w:line="276" w:lineRule="auto"/>
              <w:jc w:val="center"/>
              <w:rPr>
                <w:rFonts w:cs="Times New Roman"/>
                <w:sz w:val="24"/>
                <w:szCs w:val="24"/>
              </w:rPr>
            </w:pPr>
            <w:r w:rsidRPr="004D3A0D">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9D2E2B">
            <w:pPr>
              <w:spacing w:line="264" w:lineRule="auto"/>
              <w:jc w:val="center"/>
              <w:rPr>
                <w:sz w:val="24"/>
                <w:szCs w:val="24"/>
                <w:lang w:val="nl-NL"/>
              </w:rPr>
            </w:pPr>
            <w:r w:rsidRPr="004D3A0D">
              <w:rPr>
                <w:sz w:val="24"/>
                <w:szCs w:val="24"/>
              </w:rPr>
              <w:t>Tạp chí Khoa học và Công nghệ Đại học Thái Nguyên</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1876B4"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1876B4"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9D2E2B">
            <w:pPr>
              <w:spacing w:line="264" w:lineRule="auto"/>
              <w:jc w:val="center"/>
              <w:rPr>
                <w:rStyle w:val="pages"/>
                <w:sz w:val="24"/>
                <w:szCs w:val="24"/>
                <w:lang w:val="nl-NL"/>
              </w:rPr>
            </w:pPr>
            <w:r w:rsidRPr="004D3A0D">
              <w:rPr>
                <w:sz w:val="24"/>
                <w:szCs w:val="24"/>
              </w:rPr>
              <w:t>Tập 225, số 06, tr: 25-29</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7D3AEE" w:rsidP="009D2E2B">
            <w:pPr>
              <w:spacing w:line="264" w:lineRule="auto"/>
              <w:jc w:val="center"/>
              <w:rPr>
                <w:rStyle w:val="pages"/>
                <w:sz w:val="24"/>
                <w:szCs w:val="24"/>
                <w:lang w:val="nl-NL"/>
              </w:rPr>
            </w:pPr>
            <w:r w:rsidRPr="004D3A0D">
              <w:rPr>
                <w:rStyle w:val="pages"/>
                <w:sz w:val="24"/>
                <w:szCs w:val="24"/>
                <w:lang w:val="nl-NL"/>
              </w:rPr>
              <w:t>2020</w:t>
            </w:r>
          </w:p>
        </w:tc>
      </w:tr>
      <w:tr w:rsidR="001876B4"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1876B4" w:rsidRPr="00E86AB1" w:rsidRDefault="0084172F" w:rsidP="009D2E2B">
            <w:pPr>
              <w:spacing w:before="120" w:after="120" w:line="276" w:lineRule="auto"/>
              <w:jc w:val="center"/>
              <w:rPr>
                <w:rFonts w:cs="Times New Roman"/>
                <w:sz w:val="24"/>
                <w:szCs w:val="24"/>
              </w:rPr>
            </w:pPr>
            <w:r w:rsidRPr="00E86AB1">
              <w:rPr>
                <w:rFonts w:cs="Times New Roman"/>
                <w:sz w:val="24"/>
                <w:szCs w:val="24"/>
              </w:rPr>
              <w:t>36</w:t>
            </w:r>
          </w:p>
        </w:tc>
        <w:tc>
          <w:tcPr>
            <w:tcW w:w="1384"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7E29C3">
            <w:pPr>
              <w:pStyle w:val="Header"/>
              <w:spacing w:line="264" w:lineRule="auto"/>
              <w:ind w:left="104" w:right="91"/>
              <w:rPr>
                <w:iCs/>
                <w:lang w:val="vi-VN"/>
              </w:rPr>
            </w:pPr>
            <w:r w:rsidRPr="004D3A0D">
              <w:t>Phân tích phổ của một số hợp chất lai 1H-1,5-benzodiazepine-chromene</w:t>
            </w:r>
          </w:p>
        </w:tc>
        <w:tc>
          <w:tcPr>
            <w:tcW w:w="248"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9D2E2B">
            <w:pPr>
              <w:spacing w:line="264" w:lineRule="auto"/>
              <w:jc w:val="center"/>
              <w:rPr>
                <w:sz w:val="24"/>
                <w:szCs w:val="24"/>
                <w:lang w:val="nl-NL"/>
              </w:rPr>
            </w:pPr>
            <w:r w:rsidRPr="004D3A0D">
              <w:rPr>
                <w:sz w:val="24"/>
                <w:szCs w:val="24"/>
                <w:lang w:val="nl-NL"/>
              </w:rPr>
              <w:t>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7D3AEE" w:rsidP="009D2E2B">
            <w:pPr>
              <w:spacing w:before="120" w:after="120" w:line="276" w:lineRule="auto"/>
              <w:jc w:val="center"/>
              <w:rPr>
                <w:rFonts w:cs="Times New Roman"/>
                <w:sz w:val="24"/>
                <w:szCs w:val="24"/>
              </w:rPr>
            </w:pPr>
            <w:r w:rsidRPr="004D3A0D">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9D2E2B">
            <w:pPr>
              <w:spacing w:line="264" w:lineRule="auto"/>
              <w:jc w:val="center"/>
              <w:rPr>
                <w:sz w:val="24"/>
                <w:szCs w:val="24"/>
                <w:lang w:val="nl-NL"/>
              </w:rPr>
            </w:pPr>
            <w:r w:rsidRPr="004D3A0D">
              <w:rPr>
                <w:sz w:val="24"/>
                <w:szCs w:val="24"/>
                <w:lang w:val="nl-NL"/>
              </w:rPr>
              <w:t>Tạp chí Phân tích Hóa, Lý và Sinh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1876B4"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1876B4"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9D2E2B">
            <w:pPr>
              <w:spacing w:line="264" w:lineRule="auto"/>
              <w:jc w:val="center"/>
              <w:rPr>
                <w:rStyle w:val="pages"/>
                <w:sz w:val="24"/>
                <w:szCs w:val="24"/>
                <w:lang w:val="nl-NL"/>
              </w:rPr>
            </w:pPr>
            <w:r w:rsidRPr="004D3A0D">
              <w:rPr>
                <w:sz w:val="24"/>
                <w:szCs w:val="24"/>
              </w:rPr>
              <w:t>Tập 25, số 04, tr. 25-29.</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7D3AEE" w:rsidP="009D2E2B">
            <w:pPr>
              <w:spacing w:line="264" w:lineRule="auto"/>
              <w:jc w:val="center"/>
              <w:rPr>
                <w:rStyle w:val="pages"/>
                <w:sz w:val="24"/>
                <w:szCs w:val="24"/>
                <w:lang w:val="nl-NL"/>
              </w:rPr>
            </w:pPr>
            <w:r w:rsidRPr="004D3A0D">
              <w:rPr>
                <w:rStyle w:val="pages"/>
                <w:sz w:val="24"/>
                <w:szCs w:val="24"/>
                <w:lang w:val="nl-NL"/>
              </w:rPr>
              <w:t>2020</w:t>
            </w:r>
          </w:p>
        </w:tc>
      </w:tr>
      <w:tr w:rsidR="001876B4"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1876B4" w:rsidRPr="00E86AB1" w:rsidRDefault="0084172F" w:rsidP="009D2E2B">
            <w:pPr>
              <w:spacing w:before="120" w:after="120" w:line="276" w:lineRule="auto"/>
              <w:jc w:val="center"/>
              <w:rPr>
                <w:rFonts w:cs="Times New Roman"/>
                <w:sz w:val="24"/>
                <w:szCs w:val="24"/>
              </w:rPr>
            </w:pPr>
            <w:r w:rsidRPr="00E86AB1">
              <w:rPr>
                <w:rFonts w:cs="Times New Roman"/>
                <w:sz w:val="24"/>
                <w:szCs w:val="24"/>
              </w:rPr>
              <w:t>37</w:t>
            </w:r>
          </w:p>
        </w:tc>
        <w:tc>
          <w:tcPr>
            <w:tcW w:w="1384"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7E29C3">
            <w:pPr>
              <w:pStyle w:val="Header"/>
              <w:spacing w:line="264" w:lineRule="auto"/>
              <w:ind w:left="104" w:right="91"/>
              <w:rPr>
                <w:iCs/>
                <w:lang w:val="vi-VN"/>
              </w:rPr>
            </w:pPr>
            <w:r w:rsidRPr="004D3A0D">
              <w:t>Tổng hợp một số hợp chất 2-aryl-4-(4’-hydroxi-N-methyl-2’(1H)-quinolon-3’-yl)-1,5-benzothiazepin từ N-metylanilin</w:t>
            </w:r>
          </w:p>
        </w:tc>
        <w:tc>
          <w:tcPr>
            <w:tcW w:w="248"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9D2E2B">
            <w:pPr>
              <w:spacing w:line="264" w:lineRule="auto"/>
              <w:jc w:val="center"/>
              <w:rPr>
                <w:sz w:val="24"/>
                <w:szCs w:val="24"/>
                <w:lang w:val="nl-NL"/>
              </w:rPr>
            </w:pPr>
            <w:r w:rsidRPr="004D3A0D">
              <w:rPr>
                <w:sz w:val="24"/>
                <w:szCs w:val="24"/>
                <w:lang w:val="nl-NL"/>
              </w:rPr>
              <w:t>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7D3AEE" w:rsidP="009D2E2B">
            <w:pPr>
              <w:spacing w:before="120" w:after="120" w:line="276" w:lineRule="auto"/>
              <w:jc w:val="center"/>
              <w:rPr>
                <w:rFonts w:cs="Times New Roman"/>
                <w:sz w:val="24"/>
                <w:szCs w:val="24"/>
              </w:rPr>
            </w:pPr>
            <w:r w:rsidRPr="004D3A0D">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9D2E2B">
            <w:pPr>
              <w:spacing w:line="264" w:lineRule="auto"/>
              <w:jc w:val="center"/>
              <w:rPr>
                <w:sz w:val="24"/>
                <w:szCs w:val="24"/>
                <w:lang w:val="nl-NL"/>
              </w:rPr>
            </w:pPr>
            <w:r w:rsidRPr="004D3A0D">
              <w:rPr>
                <w:sz w:val="24"/>
                <w:szCs w:val="24"/>
              </w:rPr>
              <w:t>Tạp chí Khoa học và Công nghệ Đại học Thái Nguyên</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1876B4"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1876B4"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7D3AEE" w:rsidP="009D2E2B">
            <w:pPr>
              <w:spacing w:line="264" w:lineRule="auto"/>
              <w:jc w:val="center"/>
              <w:rPr>
                <w:rStyle w:val="pages"/>
                <w:sz w:val="24"/>
                <w:szCs w:val="24"/>
                <w:lang w:val="nl-NL"/>
              </w:rPr>
            </w:pPr>
            <w:r w:rsidRPr="004D3A0D">
              <w:rPr>
                <w:sz w:val="24"/>
                <w:szCs w:val="24"/>
              </w:rPr>
              <w:t>Tập 225, số 14, tr. 10-14</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7D3AEE" w:rsidP="009D2E2B">
            <w:pPr>
              <w:spacing w:line="264" w:lineRule="auto"/>
              <w:jc w:val="center"/>
              <w:rPr>
                <w:rStyle w:val="pages"/>
                <w:sz w:val="24"/>
                <w:szCs w:val="24"/>
                <w:lang w:val="nl-NL"/>
              </w:rPr>
            </w:pPr>
            <w:r w:rsidRPr="004D3A0D">
              <w:rPr>
                <w:rStyle w:val="pages"/>
                <w:sz w:val="24"/>
                <w:szCs w:val="24"/>
                <w:lang w:val="nl-NL"/>
              </w:rPr>
              <w:t>2020</w:t>
            </w:r>
          </w:p>
        </w:tc>
      </w:tr>
      <w:tr w:rsidR="001876B4"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1876B4" w:rsidRPr="00E86AB1" w:rsidRDefault="0084172F" w:rsidP="009D2E2B">
            <w:pPr>
              <w:spacing w:before="120" w:after="120" w:line="276" w:lineRule="auto"/>
              <w:jc w:val="center"/>
              <w:rPr>
                <w:rFonts w:cs="Times New Roman"/>
                <w:sz w:val="24"/>
                <w:szCs w:val="24"/>
              </w:rPr>
            </w:pPr>
            <w:r w:rsidRPr="00E86AB1">
              <w:rPr>
                <w:rFonts w:cs="Times New Roman"/>
                <w:sz w:val="24"/>
                <w:szCs w:val="24"/>
              </w:rPr>
              <w:t>38</w:t>
            </w:r>
          </w:p>
        </w:tc>
        <w:tc>
          <w:tcPr>
            <w:tcW w:w="1384"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147859" w:rsidP="007E29C3">
            <w:pPr>
              <w:pStyle w:val="Header"/>
              <w:spacing w:line="264" w:lineRule="auto"/>
              <w:ind w:left="104" w:right="91"/>
              <w:rPr>
                <w:iCs/>
                <w:lang w:val="vi-VN"/>
              </w:rPr>
            </w:pPr>
            <w:r w:rsidRPr="004D3A0D">
              <w:t>Design, synthesis and biological evaluation of 2-quinolyl-1,3-tropolone derivatives as new anti-cancer agents</w:t>
            </w:r>
          </w:p>
        </w:tc>
        <w:tc>
          <w:tcPr>
            <w:tcW w:w="248"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147859" w:rsidP="009D2E2B">
            <w:pPr>
              <w:spacing w:line="264" w:lineRule="auto"/>
              <w:jc w:val="center"/>
              <w:rPr>
                <w:sz w:val="24"/>
                <w:szCs w:val="24"/>
                <w:lang w:val="nl-NL"/>
              </w:rPr>
            </w:pPr>
            <w:r w:rsidRPr="004D3A0D">
              <w:rPr>
                <w:sz w:val="24"/>
                <w:szCs w:val="24"/>
                <w:lang w:val="nl-NL"/>
              </w:rPr>
              <w:t>15</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1876B4" w:rsidP="009D2E2B">
            <w:pPr>
              <w:spacing w:before="120" w:after="120" w:line="276" w:lineRule="auto"/>
              <w:jc w:val="center"/>
              <w:rPr>
                <w:rFonts w:cs="Times New Roman"/>
                <w:sz w:val="24"/>
                <w:szCs w:val="24"/>
              </w:rPr>
            </w:pPr>
          </w:p>
        </w:tc>
        <w:tc>
          <w:tcPr>
            <w:tcW w:w="640"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147859" w:rsidP="009D2E2B">
            <w:pPr>
              <w:spacing w:line="264" w:lineRule="auto"/>
              <w:jc w:val="center"/>
              <w:rPr>
                <w:sz w:val="24"/>
                <w:szCs w:val="24"/>
                <w:lang w:val="nl-NL"/>
              </w:rPr>
            </w:pPr>
            <w:r w:rsidRPr="004D3A0D">
              <w:rPr>
                <w:sz w:val="24"/>
                <w:szCs w:val="24"/>
              </w:rPr>
              <w:t>RSC Advances</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147859" w:rsidRPr="00A54D7A" w:rsidRDefault="00DE7492" w:rsidP="00147859">
            <w:pPr>
              <w:spacing w:before="120" w:after="120" w:line="276" w:lineRule="auto"/>
              <w:jc w:val="center"/>
              <w:rPr>
                <w:rFonts w:cs="Times New Roman"/>
                <w:sz w:val="24"/>
                <w:szCs w:val="24"/>
              </w:rPr>
            </w:pPr>
            <w:r>
              <w:rPr>
                <w:rFonts w:cs="Times New Roman"/>
                <w:sz w:val="24"/>
                <w:szCs w:val="24"/>
              </w:rPr>
              <w:t>ISI</w:t>
            </w:r>
            <w:r w:rsidR="00147859" w:rsidRPr="00A54D7A">
              <w:rPr>
                <w:rFonts w:cs="Times New Roman"/>
                <w:sz w:val="24"/>
                <w:szCs w:val="24"/>
              </w:rPr>
              <w:t xml:space="preserve"> (IF(2020): 3.</w:t>
            </w:r>
            <w:r w:rsidR="00A54D7A">
              <w:rPr>
                <w:rFonts w:cs="Times New Roman"/>
                <w:sz w:val="24"/>
                <w:szCs w:val="24"/>
              </w:rPr>
              <w:t>267</w:t>
            </w:r>
            <w:r w:rsidR="00147859" w:rsidRPr="00A54D7A">
              <w:rPr>
                <w:rFonts w:cs="Times New Roman"/>
                <w:sz w:val="24"/>
                <w:szCs w:val="24"/>
              </w:rPr>
              <w:t>, Q</w:t>
            </w:r>
            <w:r w:rsidR="00147859" w:rsidRPr="00A54D7A">
              <w:rPr>
                <w:rFonts w:cs="Times New Roman"/>
                <w:sz w:val="24"/>
                <w:szCs w:val="24"/>
                <w:vertAlign w:val="subscript"/>
              </w:rPr>
              <w:t>1</w:t>
            </w:r>
            <w:r w:rsidR="00147859" w:rsidRPr="00A54D7A">
              <w:rPr>
                <w:rFonts w:cs="Times New Roman"/>
                <w:sz w:val="24"/>
                <w:szCs w:val="24"/>
              </w:rPr>
              <w:t>)</w:t>
            </w:r>
          </w:p>
          <w:p w:rsidR="001876B4" w:rsidRPr="004D3A0D" w:rsidRDefault="001876B4" w:rsidP="009D2E2B">
            <w:pPr>
              <w:spacing w:before="120" w:after="120" w:line="276" w:lineRule="auto"/>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1876B4"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1876B4" w:rsidRPr="004D3A0D" w:rsidRDefault="00147859" w:rsidP="009D2E2B">
            <w:pPr>
              <w:spacing w:line="264" w:lineRule="auto"/>
              <w:jc w:val="center"/>
              <w:rPr>
                <w:rStyle w:val="pages"/>
                <w:sz w:val="24"/>
                <w:szCs w:val="24"/>
                <w:lang w:val="nl-NL"/>
              </w:rPr>
            </w:pPr>
            <w:r w:rsidRPr="004D3A0D">
              <w:rPr>
                <w:sz w:val="24"/>
                <w:szCs w:val="24"/>
              </w:rPr>
              <w:t>Vol. 11, pp. 4555-4571.</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1876B4" w:rsidRPr="004D3A0D" w:rsidRDefault="00147859" w:rsidP="009D2E2B">
            <w:pPr>
              <w:spacing w:line="264" w:lineRule="auto"/>
              <w:jc w:val="center"/>
              <w:rPr>
                <w:rStyle w:val="pages"/>
                <w:sz w:val="24"/>
                <w:szCs w:val="24"/>
                <w:lang w:val="nl-NL"/>
              </w:rPr>
            </w:pPr>
            <w:r w:rsidRPr="004D3A0D">
              <w:rPr>
                <w:rStyle w:val="pages"/>
                <w:sz w:val="24"/>
                <w:szCs w:val="24"/>
                <w:lang w:val="nl-NL"/>
              </w:rPr>
              <w:t>2021</w:t>
            </w:r>
          </w:p>
        </w:tc>
      </w:tr>
      <w:tr w:rsidR="00FD6994"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FD6994" w:rsidRPr="00E86AB1" w:rsidRDefault="00FD6994" w:rsidP="009D2E2B">
            <w:pPr>
              <w:spacing w:before="120" w:after="120" w:line="276" w:lineRule="auto"/>
              <w:jc w:val="center"/>
              <w:rPr>
                <w:rFonts w:cs="Times New Roman"/>
                <w:sz w:val="24"/>
                <w:szCs w:val="24"/>
              </w:rPr>
            </w:pPr>
            <w:r w:rsidRPr="00E86AB1">
              <w:rPr>
                <w:rFonts w:cs="Times New Roman"/>
                <w:sz w:val="24"/>
                <w:szCs w:val="24"/>
              </w:rPr>
              <w:t>39</w:t>
            </w:r>
          </w:p>
        </w:tc>
        <w:tc>
          <w:tcPr>
            <w:tcW w:w="1384" w:type="pct"/>
            <w:tcBorders>
              <w:top w:val="single" w:sz="4" w:space="0" w:color="auto"/>
              <w:left w:val="single" w:sz="4" w:space="0" w:color="auto"/>
              <w:bottom w:val="single" w:sz="4" w:space="0" w:color="auto"/>
              <w:right w:val="nil"/>
            </w:tcBorders>
            <w:shd w:val="clear" w:color="auto" w:fill="FFFFFF"/>
            <w:vAlign w:val="center"/>
          </w:tcPr>
          <w:p w:rsidR="00FD6994" w:rsidRPr="00E27F69" w:rsidRDefault="00FD6994" w:rsidP="007E29C3">
            <w:pPr>
              <w:pStyle w:val="Header"/>
              <w:spacing w:line="264" w:lineRule="auto"/>
              <w:ind w:left="104" w:right="91"/>
              <w:rPr>
                <w:szCs w:val="26"/>
              </w:rPr>
            </w:pPr>
            <w:r w:rsidRPr="00433EA8">
              <w:rPr>
                <w:szCs w:val="26"/>
              </w:rPr>
              <w:t>Synthesis, Cytotoxicity, ADMET and molecular docking studies</w:t>
            </w:r>
            <w:r w:rsidRPr="00914A11">
              <w:rPr>
                <w:szCs w:val="26"/>
              </w:rPr>
              <w:t xml:space="preserve"> of Some </w:t>
            </w:r>
            <w:r w:rsidRPr="00914A11">
              <w:rPr>
                <w:szCs w:val="26"/>
              </w:rPr>
              <w:lastRenderedPageBreak/>
              <w:t>Quinoline-Pyrimidine Hybrid Compounds: 3-(2-Amino-6-arylpyrimidin-4-yl)-4-hydroxy-1-methyl-quinolin-2(1</w:t>
            </w:r>
            <w:r w:rsidRPr="00914A11">
              <w:rPr>
                <w:i/>
                <w:iCs/>
                <w:szCs w:val="26"/>
              </w:rPr>
              <w:t>H</w:t>
            </w:r>
            <w:r w:rsidRPr="00914A11">
              <w:rPr>
                <w:szCs w:val="26"/>
              </w:rPr>
              <w:t>)-ones</w:t>
            </w:r>
          </w:p>
        </w:tc>
        <w:tc>
          <w:tcPr>
            <w:tcW w:w="248" w:type="pct"/>
            <w:tcBorders>
              <w:top w:val="single" w:sz="4" w:space="0" w:color="auto"/>
              <w:left w:val="single" w:sz="4" w:space="0" w:color="auto"/>
              <w:bottom w:val="single" w:sz="4" w:space="0" w:color="auto"/>
              <w:right w:val="nil"/>
            </w:tcBorders>
            <w:shd w:val="clear" w:color="auto" w:fill="FFFFFF"/>
            <w:vAlign w:val="center"/>
          </w:tcPr>
          <w:p w:rsidR="00FD6994" w:rsidRPr="004D3A0D" w:rsidRDefault="00FD6994" w:rsidP="009D2E2B">
            <w:pPr>
              <w:spacing w:line="264" w:lineRule="auto"/>
              <w:jc w:val="center"/>
              <w:rPr>
                <w:sz w:val="24"/>
                <w:szCs w:val="24"/>
                <w:lang w:val="nl-NL"/>
              </w:rPr>
            </w:pPr>
            <w:r>
              <w:rPr>
                <w:sz w:val="24"/>
                <w:szCs w:val="24"/>
                <w:lang w:val="nl-NL"/>
              </w:rPr>
              <w:lastRenderedPageBreak/>
              <w:t>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FD6994" w:rsidRPr="004D3A0D" w:rsidRDefault="00FD6994" w:rsidP="009D2E2B">
            <w:pPr>
              <w:spacing w:before="120" w:after="120" w:line="276" w:lineRule="auto"/>
              <w:jc w:val="center"/>
              <w:rPr>
                <w:rFonts w:cs="Times New Roman"/>
                <w:sz w:val="24"/>
                <w:szCs w:val="24"/>
              </w:rPr>
            </w:pPr>
            <w:r>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FD6994" w:rsidRPr="00226946" w:rsidRDefault="000A4D23" w:rsidP="009D2E2B">
            <w:pPr>
              <w:spacing w:line="264" w:lineRule="auto"/>
              <w:jc w:val="center"/>
              <w:rPr>
                <w:sz w:val="24"/>
                <w:szCs w:val="24"/>
              </w:rPr>
            </w:pPr>
            <w:r w:rsidRPr="00226946">
              <w:rPr>
                <w:sz w:val="24"/>
                <w:szCs w:val="24"/>
              </w:rPr>
              <w:t>Medicinal Chemistry</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0A4D23" w:rsidRPr="00A54D7A" w:rsidRDefault="000A4D23" w:rsidP="000A4D23">
            <w:pPr>
              <w:spacing w:before="120" w:after="120" w:line="276" w:lineRule="auto"/>
              <w:jc w:val="center"/>
              <w:rPr>
                <w:rFonts w:cs="Times New Roman"/>
                <w:sz w:val="24"/>
                <w:szCs w:val="24"/>
              </w:rPr>
            </w:pPr>
            <w:r w:rsidRPr="00A54D7A">
              <w:rPr>
                <w:rFonts w:cs="Times New Roman"/>
                <w:sz w:val="24"/>
                <w:szCs w:val="24"/>
              </w:rPr>
              <w:t>ISI (IF(20</w:t>
            </w:r>
            <w:r w:rsidR="00A54D7A">
              <w:rPr>
                <w:rFonts w:cs="Times New Roman"/>
                <w:sz w:val="24"/>
                <w:szCs w:val="24"/>
              </w:rPr>
              <w:t>19</w:t>
            </w:r>
            <w:r w:rsidRPr="00A54D7A">
              <w:rPr>
                <w:rFonts w:cs="Times New Roman"/>
                <w:sz w:val="24"/>
                <w:szCs w:val="24"/>
              </w:rPr>
              <w:t>): 2.</w:t>
            </w:r>
            <w:r w:rsidR="00A54D7A">
              <w:rPr>
                <w:rFonts w:cs="Times New Roman"/>
                <w:sz w:val="24"/>
                <w:szCs w:val="24"/>
              </w:rPr>
              <w:t>317</w:t>
            </w:r>
            <w:r w:rsidRPr="00A54D7A">
              <w:rPr>
                <w:rFonts w:cs="Times New Roman"/>
                <w:sz w:val="24"/>
                <w:szCs w:val="24"/>
              </w:rPr>
              <w:t>, Q</w:t>
            </w:r>
            <w:r w:rsidR="00A54D7A">
              <w:rPr>
                <w:rFonts w:cs="Times New Roman"/>
                <w:sz w:val="24"/>
                <w:szCs w:val="24"/>
                <w:vertAlign w:val="subscript"/>
              </w:rPr>
              <w:t>3</w:t>
            </w:r>
            <w:r w:rsidRPr="00A54D7A">
              <w:rPr>
                <w:rFonts w:cs="Times New Roman"/>
                <w:sz w:val="24"/>
                <w:szCs w:val="24"/>
              </w:rPr>
              <w:t>)</w:t>
            </w:r>
          </w:p>
          <w:p w:rsidR="00FD6994" w:rsidRPr="004D3A0D" w:rsidRDefault="00FD6994" w:rsidP="00147859">
            <w:pPr>
              <w:spacing w:before="120" w:after="120" w:line="276" w:lineRule="auto"/>
              <w:jc w:val="center"/>
              <w:rPr>
                <w:rFonts w:cs="Times New Roman"/>
                <w:color w:val="FF0000"/>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FD6994" w:rsidRPr="004D3A0D" w:rsidRDefault="00FD6994"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FD6994" w:rsidRPr="004D3A0D" w:rsidRDefault="001A73E2" w:rsidP="009D2E2B">
            <w:pPr>
              <w:spacing w:line="264" w:lineRule="auto"/>
              <w:jc w:val="center"/>
              <w:rPr>
                <w:sz w:val="24"/>
                <w:szCs w:val="24"/>
              </w:rPr>
            </w:pPr>
            <w:r>
              <w:rPr>
                <w:sz w:val="24"/>
                <w:szCs w:val="24"/>
              </w:rPr>
              <w:t>Vol. 17, pp. 1-15</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FD6994" w:rsidRPr="004D3A0D" w:rsidRDefault="000B4BC2" w:rsidP="009D2E2B">
            <w:pPr>
              <w:spacing w:line="264" w:lineRule="auto"/>
              <w:jc w:val="center"/>
              <w:rPr>
                <w:rStyle w:val="pages"/>
                <w:sz w:val="24"/>
                <w:szCs w:val="24"/>
                <w:lang w:val="nl-NL"/>
              </w:rPr>
            </w:pPr>
            <w:r>
              <w:rPr>
                <w:rStyle w:val="pages"/>
                <w:sz w:val="24"/>
                <w:szCs w:val="24"/>
                <w:lang w:val="nl-NL"/>
              </w:rPr>
              <w:t>2021</w:t>
            </w:r>
          </w:p>
        </w:tc>
      </w:tr>
      <w:tr w:rsidR="000F0E5D" w:rsidRPr="007511EB" w:rsidTr="000F0E5D">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0F0E5D" w:rsidRPr="00E86AB1" w:rsidRDefault="000F0E5D" w:rsidP="009D2E2B">
            <w:pPr>
              <w:spacing w:before="120" w:after="120" w:line="276" w:lineRule="auto"/>
              <w:jc w:val="center"/>
              <w:rPr>
                <w:rFonts w:cs="Times New Roman"/>
                <w:sz w:val="24"/>
                <w:szCs w:val="24"/>
              </w:rPr>
            </w:pPr>
            <w:r w:rsidRPr="00E86AB1">
              <w:rPr>
                <w:rFonts w:cs="Times New Roman"/>
                <w:sz w:val="24"/>
                <w:szCs w:val="24"/>
              </w:rPr>
              <w:lastRenderedPageBreak/>
              <w:t>40</w:t>
            </w:r>
          </w:p>
        </w:tc>
        <w:tc>
          <w:tcPr>
            <w:tcW w:w="1384" w:type="pct"/>
            <w:tcBorders>
              <w:top w:val="single" w:sz="4" w:space="0" w:color="auto"/>
              <w:left w:val="single" w:sz="4" w:space="0" w:color="auto"/>
              <w:bottom w:val="single" w:sz="4" w:space="0" w:color="auto"/>
              <w:right w:val="nil"/>
            </w:tcBorders>
            <w:shd w:val="clear" w:color="auto" w:fill="FFFFFF"/>
            <w:vAlign w:val="center"/>
          </w:tcPr>
          <w:p w:rsidR="000F0E5D" w:rsidRPr="00433EA8" w:rsidRDefault="000F0E5D" w:rsidP="007E29C3">
            <w:pPr>
              <w:pStyle w:val="Header"/>
              <w:spacing w:line="264" w:lineRule="auto"/>
              <w:ind w:left="104" w:right="91"/>
              <w:rPr>
                <w:szCs w:val="26"/>
              </w:rPr>
            </w:pPr>
            <w:r>
              <w:rPr>
                <w:szCs w:val="26"/>
              </w:rPr>
              <w:t>Phân tích phổ NMR của một số hợp chất lai giữa các dị vòng pyrimidine và quinoline</w:t>
            </w:r>
          </w:p>
        </w:tc>
        <w:tc>
          <w:tcPr>
            <w:tcW w:w="248" w:type="pct"/>
            <w:tcBorders>
              <w:top w:val="single" w:sz="4" w:space="0" w:color="auto"/>
              <w:left w:val="single" w:sz="4" w:space="0" w:color="auto"/>
              <w:bottom w:val="single" w:sz="4" w:space="0" w:color="auto"/>
              <w:right w:val="nil"/>
            </w:tcBorders>
            <w:shd w:val="clear" w:color="auto" w:fill="FFFFFF"/>
            <w:vAlign w:val="center"/>
          </w:tcPr>
          <w:p w:rsidR="000F0E5D" w:rsidRDefault="000F0E5D" w:rsidP="009D2E2B">
            <w:pPr>
              <w:spacing w:line="264" w:lineRule="auto"/>
              <w:jc w:val="center"/>
              <w:rPr>
                <w:sz w:val="24"/>
                <w:szCs w:val="24"/>
                <w:lang w:val="nl-NL"/>
              </w:rPr>
            </w:pPr>
            <w:r>
              <w:rPr>
                <w:sz w:val="24"/>
                <w:szCs w:val="24"/>
                <w:lang w:val="nl-NL"/>
              </w:rPr>
              <w:t>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0F0E5D" w:rsidRDefault="000F0E5D" w:rsidP="009D2E2B">
            <w:pPr>
              <w:spacing w:before="120" w:after="120" w:line="276" w:lineRule="auto"/>
              <w:jc w:val="center"/>
              <w:rPr>
                <w:rFonts w:cs="Times New Roman"/>
                <w:sz w:val="24"/>
                <w:szCs w:val="24"/>
              </w:rPr>
            </w:pPr>
            <w:r>
              <w:rPr>
                <w:rFonts w:cs="Times New Roman"/>
                <w:sz w:val="24"/>
                <w:szCs w:val="24"/>
              </w:rPr>
              <w:t>x</w:t>
            </w:r>
          </w:p>
        </w:tc>
        <w:tc>
          <w:tcPr>
            <w:tcW w:w="640" w:type="pct"/>
            <w:tcBorders>
              <w:top w:val="single" w:sz="4" w:space="0" w:color="auto"/>
              <w:left w:val="single" w:sz="4" w:space="0" w:color="auto"/>
              <w:bottom w:val="single" w:sz="4" w:space="0" w:color="auto"/>
              <w:right w:val="nil"/>
            </w:tcBorders>
            <w:shd w:val="clear" w:color="auto" w:fill="FFFFFF"/>
            <w:vAlign w:val="center"/>
          </w:tcPr>
          <w:p w:rsidR="000F0E5D" w:rsidRPr="00226946" w:rsidRDefault="000F0E5D" w:rsidP="009D2E2B">
            <w:pPr>
              <w:spacing w:line="264" w:lineRule="auto"/>
              <w:jc w:val="center"/>
              <w:rPr>
                <w:sz w:val="24"/>
                <w:szCs w:val="24"/>
              </w:rPr>
            </w:pPr>
            <w:r w:rsidRPr="004D3A0D">
              <w:rPr>
                <w:sz w:val="24"/>
                <w:szCs w:val="24"/>
                <w:lang w:val="nl-NL"/>
              </w:rPr>
              <w:t>Tạp chí Phân tích Hóa, Lý và Sinh học</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0F0E5D" w:rsidRPr="00A54D7A" w:rsidRDefault="000F0E5D" w:rsidP="00C36BB9">
            <w:pPr>
              <w:spacing w:before="120" w:after="120" w:line="276" w:lineRule="auto"/>
              <w:jc w:val="center"/>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0F0E5D" w:rsidRPr="004D3A0D" w:rsidRDefault="000F0E5D" w:rsidP="009D2E2B">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0F0E5D" w:rsidRPr="004D3A0D" w:rsidRDefault="000F0E5D" w:rsidP="000F0E5D">
            <w:pPr>
              <w:spacing w:line="264" w:lineRule="auto"/>
              <w:jc w:val="center"/>
              <w:rPr>
                <w:rStyle w:val="pages"/>
                <w:sz w:val="24"/>
                <w:szCs w:val="24"/>
                <w:lang w:val="nl-NL"/>
              </w:rPr>
            </w:pPr>
            <w:r w:rsidRPr="004D3A0D">
              <w:rPr>
                <w:sz w:val="24"/>
                <w:szCs w:val="24"/>
              </w:rPr>
              <w:t>Tập 2</w:t>
            </w:r>
            <w:r>
              <w:rPr>
                <w:sz w:val="24"/>
                <w:szCs w:val="24"/>
              </w:rPr>
              <w:t>6</w:t>
            </w:r>
            <w:r w:rsidRPr="004D3A0D">
              <w:rPr>
                <w:sz w:val="24"/>
                <w:szCs w:val="24"/>
              </w:rPr>
              <w:t>, số 0</w:t>
            </w:r>
            <w:r>
              <w:rPr>
                <w:sz w:val="24"/>
                <w:szCs w:val="24"/>
              </w:rPr>
              <w:t>2</w:t>
            </w:r>
            <w:r w:rsidRPr="004D3A0D">
              <w:rPr>
                <w:sz w:val="24"/>
                <w:szCs w:val="24"/>
              </w:rPr>
              <w:t xml:space="preserve">, tr. </w:t>
            </w:r>
            <w:r>
              <w:rPr>
                <w:sz w:val="24"/>
                <w:szCs w:val="24"/>
              </w:rPr>
              <w:t>147</w:t>
            </w:r>
            <w:r w:rsidRPr="004D3A0D">
              <w:rPr>
                <w:sz w:val="24"/>
                <w:szCs w:val="24"/>
              </w:rPr>
              <w:t>-</w:t>
            </w:r>
            <w:r>
              <w:rPr>
                <w:sz w:val="24"/>
                <w:szCs w:val="24"/>
              </w:rPr>
              <w:t>151</w:t>
            </w:r>
            <w:r w:rsidRPr="004D3A0D">
              <w:rPr>
                <w:sz w:val="24"/>
                <w:szCs w:val="24"/>
              </w:rPr>
              <w:t>.</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0F0E5D" w:rsidRPr="004D3A0D" w:rsidRDefault="000F0E5D" w:rsidP="000F0E5D">
            <w:pPr>
              <w:spacing w:line="264" w:lineRule="auto"/>
              <w:jc w:val="center"/>
              <w:rPr>
                <w:rStyle w:val="pages"/>
                <w:sz w:val="24"/>
                <w:szCs w:val="24"/>
                <w:lang w:val="nl-NL"/>
              </w:rPr>
            </w:pPr>
            <w:r w:rsidRPr="004D3A0D">
              <w:rPr>
                <w:rStyle w:val="pages"/>
                <w:sz w:val="24"/>
                <w:szCs w:val="24"/>
                <w:lang w:val="nl-NL"/>
              </w:rPr>
              <w:t>202</w:t>
            </w:r>
            <w:r>
              <w:rPr>
                <w:rStyle w:val="pages"/>
                <w:sz w:val="24"/>
                <w:szCs w:val="24"/>
                <w:lang w:val="nl-NL"/>
              </w:rPr>
              <w:t>1</w:t>
            </w:r>
          </w:p>
        </w:tc>
      </w:tr>
      <w:tr w:rsidR="00C36BB9" w:rsidRPr="007511EB" w:rsidTr="005C2CF0">
        <w:trPr>
          <w:jc w:val="center"/>
        </w:trPr>
        <w:tc>
          <w:tcPr>
            <w:tcW w:w="217" w:type="pct"/>
            <w:tcBorders>
              <w:top w:val="single" w:sz="4" w:space="0" w:color="auto"/>
              <w:left w:val="single" w:sz="4" w:space="0" w:color="auto"/>
              <w:bottom w:val="single" w:sz="4" w:space="0" w:color="auto"/>
              <w:right w:val="nil"/>
            </w:tcBorders>
            <w:shd w:val="clear" w:color="auto" w:fill="FFFFFF"/>
            <w:vAlign w:val="center"/>
          </w:tcPr>
          <w:p w:rsidR="00C36BB9" w:rsidRPr="00E86AB1" w:rsidRDefault="00C36BB9" w:rsidP="009D2E2B">
            <w:pPr>
              <w:spacing w:before="120" w:after="120" w:line="276" w:lineRule="auto"/>
              <w:jc w:val="center"/>
              <w:rPr>
                <w:rFonts w:cs="Times New Roman"/>
                <w:sz w:val="24"/>
                <w:szCs w:val="24"/>
              </w:rPr>
            </w:pPr>
            <w:r w:rsidRPr="00E86AB1">
              <w:rPr>
                <w:rFonts w:cs="Times New Roman"/>
                <w:sz w:val="24"/>
                <w:szCs w:val="24"/>
              </w:rPr>
              <w:t>41</w:t>
            </w:r>
          </w:p>
        </w:tc>
        <w:tc>
          <w:tcPr>
            <w:tcW w:w="1384" w:type="pct"/>
            <w:tcBorders>
              <w:top w:val="single" w:sz="4" w:space="0" w:color="auto"/>
              <w:left w:val="single" w:sz="4" w:space="0" w:color="auto"/>
              <w:bottom w:val="single" w:sz="4" w:space="0" w:color="auto"/>
              <w:right w:val="nil"/>
            </w:tcBorders>
            <w:shd w:val="clear" w:color="auto" w:fill="FFFFFF"/>
            <w:vAlign w:val="center"/>
          </w:tcPr>
          <w:p w:rsidR="00C36BB9" w:rsidRDefault="00C36BB9" w:rsidP="00460D75">
            <w:pPr>
              <w:pStyle w:val="Header"/>
              <w:spacing w:line="264" w:lineRule="auto"/>
              <w:ind w:left="104" w:right="91"/>
              <w:rPr>
                <w:szCs w:val="26"/>
              </w:rPr>
            </w:pPr>
            <w:r>
              <w:rPr>
                <w:szCs w:val="26"/>
              </w:rPr>
              <w:t>New reaction of contraction of the o-quinoline ring with the fomation of derivatives of 2-(2-indolyl)-cyclopenta[b]pyrrole-3</w:t>
            </w:r>
            <w:proofErr w:type="gramStart"/>
            <w:r>
              <w:rPr>
                <w:szCs w:val="26"/>
              </w:rPr>
              <w:t>,4</w:t>
            </w:r>
            <w:proofErr w:type="gramEnd"/>
            <w:r>
              <w:rPr>
                <w:szCs w:val="26"/>
              </w:rPr>
              <w:t>-diones and pyrindino[1,2-a]indoles: a combined experimental and density functional theory investigation.</w:t>
            </w:r>
            <w:r w:rsidR="0087414A">
              <w:rPr>
                <w:szCs w:val="26"/>
              </w:rPr>
              <w:t xml:space="preserve"> </w:t>
            </w:r>
          </w:p>
        </w:tc>
        <w:tc>
          <w:tcPr>
            <w:tcW w:w="248" w:type="pct"/>
            <w:tcBorders>
              <w:top w:val="single" w:sz="4" w:space="0" w:color="auto"/>
              <w:left w:val="single" w:sz="4" w:space="0" w:color="auto"/>
              <w:bottom w:val="single" w:sz="4" w:space="0" w:color="auto"/>
              <w:right w:val="nil"/>
            </w:tcBorders>
            <w:shd w:val="clear" w:color="auto" w:fill="FFFFFF"/>
            <w:vAlign w:val="center"/>
          </w:tcPr>
          <w:p w:rsidR="00C36BB9" w:rsidRDefault="00C36BB9" w:rsidP="005C2CF0">
            <w:pPr>
              <w:spacing w:line="264" w:lineRule="auto"/>
              <w:jc w:val="center"/>
              <w:rPr>
                <w:sz w:val="24"/>
                <w:szCs w:val="24"/>
                <w:lang w:val="nl-NL"/>
              </w:rPr>
            </w:pPr>
          </w:p>
          <w:p w:rsidR="00C36BB9" w:rsidRDefault="00C36BB9" w:rsidP="005C2CF0">
            <w:pPr>
              <w:spacing w:line="264" w:lineRule="auto"/>
              <w:jc w:val="center"/>
              <w:rPr>
                <w:sz w:val="24"/>
                <w:szCs w:val="24"/>
                <w:lang w:val="nl-NL"/>
              </w:rPr>
            </w:pPr>
            <w:r>
              <w:rPr>
                <w:sz w:val="24"/>
                <w:szCs w:val="24"/>
                <w:lang w:val="nl-NL"/>
              </w:rPr>
              <w:t>13</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C36BB9" w:rsidRDefault="00C36BB9" w:rsidP="005C2CF0">
            <w:pPr>
              <w:spacing w:before="120" w:after="120" w:line="276" w:lineRule="auto"/>
              <w:jc w:val="center"/>
              <w:rPr>
                <w:rFonts w:cs="Times New Roman"/>
                <w:sz w:val="24"/>
                <w:szCs w:val="24"/>
              </w:rPr>
            </w:pPr>
          </w:p>
        </w:tc>
        <w:tc>
          <w:tcPr>
            <w:tcW w:w="640" w:type="pct"/>
            <w:tcBorders>
              <w:top w:val="single" w:sz="4" w:space="0" w:color="auto"/>
              <w:left w:val="single" w:sz="4" w:space="0" w:color="auto"/>
              <w:bottom w:val="single" w:sz="4" w:space="0" w:color="auto"/>
              <w:right w:val="nil"/>
            </w:tcBorders>
            <w:shd w:val="clear" w:color="auto" w:fill="FFFFFF"/>
            <w:vAlign w:val="center"/>
          </w:tcPr>
          <w:p w:rsidR="00C36BB9" w:rsidRDefault="00C36BB9" w:rsidP="005C2CF0">
            <w:pPr>
              <w:spacing w:line="264" w:lineRule="auto"/>
              <w:jc w:val="center"/>
              <w:rPr>
                <w:sz w:val="24"/>
                <w:szCs w:val="24"/>
                <w:lang w:val="nl-NL"/>
              </w:rPr>
            </w:pPr>
          </w:p>
          <w:p w:rsidR="00C36BB9" w:rsidRPr="004D3A0D" w:rsidRDefault="00C36BB9" w:rsidP="005C2CF0">
            <w:pPr>
              <w:spacing w:line="264" w:lineRule="auto"/>
              <w:jc w:val="center"/>
              <w:rPr>
                <w:sz w:val="24"/>
                <w:szCs w:val="24"/>
                <w:lang w:val="nl-NL"/>
              </w:rPr>
            </w:pPr>
            <w:r>
              <w:rPr>
                <w:sz w:val="24"/>
                <w:szCs w:val="24"/>
                <w:lang w:val="nl-NL"/>
              </w:rPr>
              <w:t>ACS Omega</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C36BB9" w:rsidRDefault="00C36BB9" w:rsidP="005C2CF0">
            <w:pPr>
              <w:spacing w:before="120" w:after="120" w:line="276" w:lineRule="auto"/>
              <w:jc w:val="center"/>
              <w:rPr>
                <w:rFonts w:cs="Times New Roman"/>
                <w:sz w:val="24"/>
                <w:szCs w:val="24"/>
              </w:rPr>
            </w:pPr>
          </w:p>
          <w:p w:rsidR="00C36BB9" w:rsidRPr="00A54D7A" w:rsidRDefault="00C36BB9" w:rsidP="005C2CF0">
            <w:pPr>
              <w:spacing w:before="120" w:after="120" w:line="276" w:lineRule="auto"/>
              <w:jc w:val="center"/>
              <w:rPr>
                <w:rFonts w:cs="Times New Roman"/>
                <w:sz w:val="24"/>
                <w:szCs w:val="24"/>
              </w:rPr>
            </w:pPr>
            <w:r>
              <w:rPr>
                <w:rFonts w:cs="Times New Roman"/>
                <w:sz w:val="24"/>
                <w:szCs w:val="24"/>
              </w:rPr>
              <w:t>ISI</w:t>
            </w:r>
            <w:r w:rsidRPr="00A54D7A">
              <w:rPr>
                <w:rFonts w:cs="Times New Roman"/>
                <w:sz w:val="24"/>
                <w:szCs w:val="24"/>
              </w:rPr>
              <w:t>, (IF(20</w:t>
            </w:r>
            <w:r>
              <w:rPr>
                <w:rFonts w:cs="Times New Roman"/>
                <w:sz w:val="24"/>
                <w:szCs w:val="24"/>
              </w:rPr>
              <w:t>19</w:t>
            </w:r>
            <w:r w:rsidRPr="00A54D7A">
              <w:rPr>
                <w:rFonts w:cs="Times New Roman"/>
                <w:sz w:val="24"/>
                <w:szCs w:val="24"/>
              </w:rPr>
              <w:t>): 2.</w:t>
            </w:r>
            <w:r>
              <w:rPr>
                <w:rFonts w:cs="Times New Roman"/>
                <w:sz w:val="24"/>
                <w:szCs w:val="24"/>
              </w:rPr>
              <w:t>317</w:t>
            </w:r>
            <w:r w:rsidRPr="00A54D7A">
              <w:rPr>
                <w:rFonts w:cs="Times New Roman"/>
                <w:sz w:val="24"/>
                <w:szCs w:val="24"/>
              </w:rPr>
              <w:t>, Q</w:t>
            </w:r>
            <w:r>
              <w:rPr>
                <w:rFonts w:cs="Times New Roman"/>
                <w:sz w:val="24"/>
                <w:szCs w:val="24"/>
                <w:vertAlign w:val="subscript"/>
              </w:rPr>
              <w:t>1</w:t>
            </w:r>
            <w:r w:rsidRPr="00A54D7A">
              <w:rPr>
                <w:rFonts w:cs="Times New Roman"/>
                <w:sz w:val="24"/>
                <w:szCs w:val="24"/>
              </w:rPr>
              <w:t>)</w:t>
            </w:r>
          </w:p>
          <w:p w:rsidR="00C36BB9" w:rsidRPr="00A54D7A" w:rsidRDefault="00C36BB9" w:rsidP="005C2CF0">
            <w:pPr>
              <w:spacing w:before="120" w:after="120" w:line="276" w:lineRule="auto"/>
              <w:jc w:val="center"/>
              <w:rPr>
                <w:rFonts w:cs="Times New Roman"/>
                <w:sz w:val="24"/>
                <w:szCs w:val="24"/>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C36BB9" w:rsidRPr="004D3A0D" w:rsidRDefault="00C36BB9" w:rsidP="005C2CF0">
            <w:pPr>
              <w:spacing w:before="120" w:after="120" w:line="276" w:lineRule="auto"/>
              <w:jc w:val="center"/>
              <w:rPr>
                <w:rFonts w:cs="Times New Roman"/>
                <w:sz w:val="24"/>
                <w:szCs w:val="24"/>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C36BB9" w:rsidRPr="004D3A0D" w:rsidRDefault="00D67BC7" w:rsidP="00D67BC7">
            <w:pPr>
              <w:spacing w:line="264" w:lineRule="auto"/>
              <w:jc w:val="center"/>
              <w:rPr>
                <w:sz w:val="24"/>
                <w:szCs w:val="24"/>
              </w:rPr>
            </w:pPr>
            <w:r>
              <w:rPr>
                <w:sz w:val="24"/>
                <w:szCs w:val="24"/>
              </w:rPr>
              <w:t>Vol. 6, pp. 18226-18234</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C36BB9" w:rsidRPr="004D3A0D" w:rsidRDefault="00C36BB9" w:rsidP="005C2CF0">
            <w:pPr>
              <w:spacing w:line="264" w:lineRule="auto"/>
              <w:jc w:val="center"/>
              <w:rPr>
                <w:rStyle w:val="pages"/>
                <w:sz w:val="24"/>
                <w:szCs w:val="24"/>
                <w:lang w:val="nl-NL"/>
              </w:rPr>
            </w:pPr>
            <w:r>
              <w:rPr>
                <w:rStyle w:val="pages"/>
                <w:sz w:val="24"/>
                <w:szCs w:val="24"/>
                <w:lang w:val="nl-NL"/>
              </w:rPr>
              <w:t>2021</w:t>
            </w:r>
          </w:p>
        </w:tc>
      </w:tr>
    </w:tbl>
    <w:p w:rsidR="00714A21" w:rsidRPr="001E6298" w:rsidRDefault="00714A21" w:rsidP="00F41CF0">
      <w:pPr>
        <w:spacing w:line="240" w:lineRule="auto"/>
        <w:ind w:firstLine="720"/>
        <w:rPr>
          <w:rFonts w:cs="Times New Roman"/>
          <w:sz w:val="26"/>
          <w:szCs w:val="26"/>
        </w:rPr>
      </w:pPr>
      <w:r w:rsidRPr="001E6298">
        <w:rPr>
          <w:rFonts w:cs="Times New Roman"/>
          <w:sz w:val="26"/>
          <w:szCs w:val="26"/>
        </w:rPr>
        <w:t xml:space="preserve">- Trong đó, số lượng bài báo khoa học đăng trên tạp chí khoa học quốc tế uy tín mà </w:t>
      </w:r>
      <w:r w:rsidR="0013027E">
        <w:rPr>
          <w:rFonts w:cs="Times New Roman"/>
          <w:sz w:val="26"/>
          <w:szCs w:val="26"/>
        </w:rPr>
        <w:t>ứng viên</w:t>
      </w:r>
      <w:r w:rsidRPr="001E6298">
        <w:rPr>
          <w:rFonts w:cs="Times New Roman"/>
          <w:sz w:val="26"/>
          <w:szCs w:val="26"/>
        </w:rPr>
        <w:t xml:space="preserve"> là tác giả</w:t>
      </w:r>
      <w:r w:rsidR="0013027E">
        <w:rPr>
          <w:rFonts w:cs="Times New Roman"/>
          <w:sz w:val="26"/>
          <w:szCs w:val="26"/>
        </w:rPr>
        <w:t xml:space="preserve"> chính sau khi</w:t>
      </w:r>
      <w:r w:rsidRPr="001E6298">
        <w:rPr>
          <w:rFonts w:cs="Times New Roman"/>
          <w:sz w:val="26"/>
          <w:szCs w:val="26"/>
        </w:rPr>
        <w:t xml:space="preserve"> được cấp bằng TS: </w:t>
      </w:r>
      <w:r w:rsidR="00872D8D">
        <w:rPr>
          <w:rFonts w:cs="Times New Roman"/>
          <w:sz w:val="26"/>
          <w:szCs w:val="26"/>
        </w:rPr>
        <w:t>0</w:t>
      </w:r>
      <w:r w:rsidR="00D3243D">
        <w:rPr>
          <w:rFonts w:cs="Times New Roman"/>
          <w:sz w:val="26"/>
          <w:szCs w:val="26"/>
        </w:rPr>
        <w:t>4</w:t>
      </w:r>
      <w:r w:rsidR="0013027E">
        <w:rPr>
          <w:rFonts w:cs="Times New Roman"/>
          <w:sz w:val="26"/>
          <w:szCs w:val="26"/>
        </w:rPr>
        <w:t xml:space="preserve"> (bài số 32, 33, 34 và 39).</w:t>
      </w:r>
    </w:p>
    <w:p w:rsidR="00714A21" w:rsidRPr="001E6298" w:rsidRDefault="00714A21" w:rsidP="00F41CF0">
      <w:pPr>
        <w:spacing w:line="240" w:lineRule="auto"/>
        <w:rPr>
          <w:rFonts w:cs="Times New Roman"/>
          <w:sz w:val="26"/>
          <w:szCs w:val="26"/>
        </w:rPr>
      </w:pPr>
      <w:r w:rsidRPr="001E6298">
        <w:rPr>
          <w:rFonts w:cs="Times New Roman"/>
          <w:sz w:val="26"/>
          <w:szCs w:val="26"/>
        </w:rPr>
        <w:t>7.2. Bằng độc quyền sáng chế, giải pháp hữu ích: Không</w:t>
      </w:r>
    </w:p>
    <w:p w:rsidR="00714A21" w:rsidRPr="001E6298" w:rsidRDefault="00714A21" w:rsidP="00F41CF0">
      <w:pPr>
        <w:spacing w:line="264" w:lineRule="auto"/>
        <w:rPr>
          <w:rFonts w:cs="Times New Roman"/>
          <w:sz w:val="26"/>
          <w:szCs w:val="26"/>
        </w:rPr>
      </w:pPr>
      <w:r w:rsidRPr="001E6298">
        <w:rPr>
          <w:rFonts w:cs="Times New Roman"/>
          <w:sz w:val="26"/>
          <w:szCs w:val="26"/>
        </w:rPr>
        <w:t>7.3. Giải thưởng quốc gia, quốc tế:</w:t>
      </w:r>
      <w:r w:rsidR="0093292D">
        <w:rPr>
          <w:rFonts w:cs="Times New Roman"/>
          <w:sz w:val="26"/>
          <w:szCs w:val="26"/>
        </w:rPr>
        <w:t xml:space="preserve"> Không</w:t>
      </w:r>
    </w:p>
    <w:p w:rsidR="00714A21" w:rsidRPr="001E6298" w:rsidRDefault="00714A21" w:rsidP="00F41CF0">
      <w:pPr>
        <w:spacing w:line="240" w:lineRule="auto"/>
        <w:rPr>
          <w:b/>
          <w:sz w:val="26"/>
          <w:szCs w:val="26"/>
        </w:rPr>
      </w:pPr>
      <w:r w:rsidRPr="001E6298">
        <w:rPr>
          <w:rFonts w:cs="Times New Roman"/>
          <w:sz w:val="26"/>
          <w:szCs w:val="26"/>
        </w:rPr>
        <w:t xml:space="preserve">8. Chủ trì hoặc tham gia xây dựng, phát triển chương trình đào tạo hoặc chương trình nghiên cứu, ứng dụng khoa học công nghệ của cơ sở giáo dục đại học đã được đưa vào áp dụng thực tế: </w:t>
      </w:r>
      <w:r w:rsidRPr="001E6298">
        <w:rPr>
          <w:sz w:val="26"/>
          <w:szCs w:val="26"/>
        </w:rPr>
        <w:t xml:space="preserve">Tham gia xây dựng chương trình đào tạo cử nhân sư phạm </w:t>
      </w:r>
      <w:r w:rsidR="00364503">
        <w:rPr>
          <w:sz w:val="26"/>
          <w:szCs w:val="26"/>
        </w:rPr>
        <w:t>Hóa học</w:t>
      </w:r>
      <w:r w:rsidRPr="001E6298">
        <w:rPr>
          <w:sz w:val="26"/>
          <w:szCs w:val="26"/>
        </w:rPr>
        <w:t xml:space="preserve">, cử nhân sư phạm </w:t>
      </w:r>
      <w:r w:rsidR="00364503">
        <w:rPr>
          <w:sz w:val="26"/>
          <w:szCs w:val="26"/>
        </w:rPr>
        <w:t>Hóa</w:t>
      </w:r>
      <w:r w:rsidRPr="001E6298">
        <w:rPr>
          <w:sz w:val="26"/>
          <w:szCs w:val="26"/>
        </w:rPr>
        <w:t xml:space="preserve"> tiếng Anh, chương trình đào tạo trình độ thạc sĩ chuyên ngành </w:t>
      </w:r>
      <w:r w:rsidR="00364503">
        <w:rPr>
          <w:sz w:val="26"/>
          <w:szCs w:val="26"/>
        </w:rPr>
        <w:t>Hóa Hữu cơ</w:t>
      </w:r>
      <w:r w:rsidRPr="001E6298">
        <w:rPr>
          <w:sz w:val="26"/>
          <w:szCs w:val="26"/>
        </w:rPr>
        <w:t xml:space="preserve"> tại khoa </w:t>
      </w:r>
      <w:r w:rsidR="0093292D">
        <w:rPr>
          <w:sz w:val="26"/>
          <w:szCs w:val="26"/>
        </w:rPr>
        <w:t>Hóa học</w:t>
      </w:r>
      <w:r>
        <w:rPr>
          <w:sz w:val="26"/>
          <w:szCs w:val="26"/>
        </w:rPr>
        <w:t>, trường</w:t>
      </w:r>
      <w:r w:rsidRPr="001E6298">
        <w:rPr>
          <w:sz w:val="26"/>
          <w:szCs w:val="26"/>
        </w:rPr>
        <w:t xml:space="preserve"> Đại học</w:t>
      </w:r>
      <w:r w:rsidR="0093292D">
        <w:rPr>
          <w:sz w:val="26"/>
          <w:szCs w:val="26"/>
        </w:rPr>
        <w:t xml:space="preserve"> S</w:t>
      </w:r>
      <w:r w:rsidRPr="001E6298">
        <w:rPr>
          <w:sz w:val="26"/>
          <w:szCs w:val="26"/>
        </w:rPr>
        <w:t>ư phạm - Đại học Thái Nguyên.</w:t>
      </w:r>
    </w:p>
    <w:p w:rsidR="00714A21" w:rsidRPr="001E6298" w:rsidRDefault="00714A21" w:rsidP="00F41CF0">
      <w:pPr>
        <w:spacing w:line="240" w:lineRule="auto"/>
        <w:rPr>
          <w:rFonts w:cs="Times New Roman"/>
          <w:sz w:val="26"/>
          <w:szCs w:val="26"/>
        </w:rPr>
      </w:pPr>
      <w:r w:rsidRPr="001E6298">
        <w:rPr>
          <w:rFonts w:cs="Times New Roman"/>
          <w:sz w:val="26"/>
          <w:szCs w:val="26"/>
        </w:rPr>
        <w:t>9. Các tiêu chuẩn không đủ so với quy định, đề xuất công trình khoa học thay thế: Không</w:t>
      </w:r>
    </w:p>
    <w:p w:rsidR="00714A21" w:rsidRPr="001E6298" w:rsidRDefault="00714A21" w:rsidP="00F41CF0">
      <w:pPr>
        <w:spacing w:line="264" w:lineRule="auto"/>
        <w:rPr>
          <w:rFonts w:cs="Times New Roman"/>
          <w:b/>
          <w:sz w:val="26"/>
          <w:szCs w:val="26"/>
        </w:rPr>
      </w:pPr>
      <w:r w:rsidRPr="001E6298">
        <w:rPr>
          <w:rFonts w:cs="Times New Roman"/>
          <w:b/>
          <w:sz w:val="26"/>
          <w:szCs w:val="26"/>
        </w:rPr>
        <w:t>C. CAM ĐOAN CỦA NGƯỜI ĐĂNG KÝ XÉT CÔNG NHẬN ĐẠT TIÊU CHUẨN CHỨ</w:t>
      </w:r>
      <w:r w:rsidR="007A3964">
        <w:rPr>
          <w:rFonts w:cs="Times New Roman"/>
          <w:b/>
          <w:sz w:val="26"/>
          <w:szCs w:val="26"/>
        </w:rPr>
        <w:t>C DANH</w:t>
      </w:r>
    </w:p>
    <w:p w:rsidR="00714A21" w:rsidRPr="001E6298" w:rsidRDefault="00714A21" w:rsidP="00F41CF0">
      <w:pPr>
        <w:spacing w:line="264" w:lineRule="auto"/>
        <w:ind w:firstLine="720"/>
        <w:rPr>
          <w:rFonts w:cs="Times New Roman"/>
          <w:sz w:val="26"/>
          <w:szCs w:val="26"/>
        </w:rPr>
      </w:pPr>
      <w:proofErr w:type="gramStart"/>
      <w:r w:rsidRPr="001E6298">
        <w:rPr>
          <w:rFonts w:cs="Times New Roman"/>
          <w:sz w:val="26"/>
          <w:szCs w:val="26"/>
        </w:rPr>
        <w:t>Tôi cam đoan những điều khai trên là đúng, nếu sai tôi xin chịu trách nhiệm trước pháp luật.</w:t>
      </w:r>
      <w:proofErr w:type="gramEnd"/>
    </w:p>
    <w:tbl>
      <w:tblPr>
        <w:tblW w:w="0" w:type="auto"/>
        <w:tblLook w:val="01E0" w:firstRow="1" w:lastRow="1" w:firstColumn="1" w:lastColumn="1" w:noHBand="0" w:noVBand="0"/>
      </w:tblPr>
      <w:tblGrid>
        <w:gridCol w:w="3969"/>
        <w:gridCol w:w="5245"/>
      </w:tblGrid>
      <w:tr w:rsidR="00714A21" w:rsidRPr="001E6298" w:rsidTr="009D2E2B">
        <w:tc>
          <w:tcPr>
            <w:tcW w:w="3969" w:type="dxa"/>
            <w:shd w:val="clear" w:color="auto" w:fill="auto"/>
          </w:tcPr>
          <w:p w:rsidR="00714A21" w:rsidRPr="001E6298" w:rsidRDefault="00714A21" w:rsidP="009D2E2B">
            <w:pPr>
              <w:spacing w:before="120" w:line="264" w:lineRule="auto"/>
              <w:rPr>
                <w:rFonts w:cs="Times New Roman"/>
                <w:sz w:val="26"/>
                <w:szCs w:val="26"/>
              </w:rPr>
            </w:pPr>
          </w:p>
        </w:tc>
        <w:tc>
          <w:tcPr>
            <w:tcW w:w="5245" w:type="dxa"/>
            <w:shd w:val="clear" w:color="auto" w:fill="auto"/>
          </w:tcPr>
          <w:p w:rsidR="00714A21" w:rsidRPr="003F224B" w:rsidRDefault="00714A21" w:rsidP="009D2E2B">
            <w:pPr>
              <w:spacing w:line="288" w:lineRule="auto"/>
              <w:jc w:val="right"/>
              <w:rPr>
                <w:i/>
                <w:sz w:val="26"/>
                <w:szCs w:val="26"/>
              </w:rPr>
            </w:pPr>
            <w:r w:rsidRPr="003F224B">
              <w:rPr>
                <w:i/>
                <w:sz w:val="26"/>
                <w:szCs w:val="26"/>
              </w:rPr>
              <w:t>Thái Nguyên</w:t>
            </w:r>
            <w:r w:rsidRPr="003F224B">
              <w:rPr>
                <w:i/>
                <w:sz w:val="26"/>
                <w:szCs w:val="26"/>
                <w:lang w:val="vi-VN"/>
              </w:rPr>
              <w:t xml:space="preserve">, ngày </w:t>
            </w:r>
            <w:r w:rsidR="001F572C">
              <w:rPr>
                <w:i/>
                <w:sz w:val="26"/>
                <w:szCs w:val="26"/>
              </w:rPr>
              <w:t>30</w:t>
            </w:r>
            <w:r w:rsidRPr="003F224B">
              <w:rPr>
                <w:i/>
                <w:sz w:val="26"/>
                <w:szCs w:val="26"/>
                <w:lang w:val="vi-VN"/>
              </w:rPr>
              <w:t xml:space="preserve"> tháng </w:t>
            </w:r>
            <w:r w:rsidR="003F224B" w:rsidRPr="003F224B">
              <w:rPr>
                <w:i/>
                <w:sz w:val="26"/>
                <w:szCs w:val="26"/>
              </w:rPr>
              <w:t>7</w:t>
            </w:r>
            <w:r w:rsidRPr="003F224B">
              <w:rPr>
                <w:i/>
                <w:sz w:val="26"/>
                <w:szCs w:val="26"/>
              </w:rPr>
              <w:t xml:space="preserve"> </w:t>
            </w:r>
            <w:r w:rsidRPr="003F224B">
              <w:rPr>
                <w:i/>
                <w:sz w:val="26"/>
                <w:szCs w:val="26"/>
                <w:lang w:val="vi-VN"/>
              </w:rPr>
              <w:t>năm 20</w:t>
            </w:r>
            <w:r w:rsidRPr="003F224B">
              <w:rPr>
                <w:i/>
                <w:sz w:val="26"/>
                <w:szCs w:val="26"/>
              </w:rPr>
              <w:t>2</w:t>
            </w:r>
            <w:r w:rsidR="00E73D34" w:rsidRPr="003F224B">
              <w:rPr>
                <w:i/>
                <w:sz w:val="26"/>
                <w:szCs w:val="26"/>
              </w:rPr>
              <w:t>1</w:t>
            </w:r>
          </w:p>
          <w:p w:rsidR="00714A21" w:rsidRPr="00211E0A" w:rsidRDefault="00D67BC7" w:rsidP="009D2E2B">
            <w:pPr>
              <w:spacing w:line="288" w:lineRule="auto"/>
              <w:rPr>
                <w:b/>
                <w:sz w:val="26"/>
                <w:szCs w:val="26"/>
              </w:rPr>
            </w:pPr>
            <w:r>
              <w:rPr>
                <w:sz w:val="26"/>
                <w:szCs w:val="26"/>
                <w:lang w:val="vi-VN"/>
              </w:rPr>
              <w:tab/>
              <w:t xml:space="preserve"> </w:t>
            </w:r>
            <w:r w:rsidR="00714A21" w:rsidRPr="001E6298">
              <w:rPr>
                <w:sz w:val="26"/>
                <w:szCs w:val="26"/>
                <w:lang w:val="vi-VN"/>
              </w:rPr>
              <w:tab/>
            </w:r>
            <w:r w:rsidR="00714A21" w:rsidRPr="001E6298">
              <w:rPr>
                <w:sz w:val="26"/>
                <w:szCs w:val="26"/>
                <w:lang w:val="vi-VN"/>
              </w:rPr>
              <w:tab/>
            </w:r>
            <w:r w:rsidR="00714A21" w:rsidRPr="00211E0A">
              <w:rPr>
                <w:b/>
                <w:sz w:val="26"/>
                <w:szCs w:val="26"/>
              </w:rPr>
              <w:t>NGƯỜI ĐĂNG KÝ</w:t>
            </w:r>
          </w:p>
          <w:p w:rsidR="00E240F4" w:rsidRDefault="00714A21" w:rsidP="009D2E2B">
            <w:pPr>
              <w:spacing w:line="288" w:lineRule="auto"/>
              <w:rPr>
                <w:noProof/>
                <w:sz w:val="26"/>
                <w:szCs w:val="26"/>
              </w:rPr>
            </w:pPr>
            <w:r w:rsidRPr="001E6298">
              <w:rPr>
                <w:sz w:val="26"/>
                <w:szCs w:val="26"/>
                <w:lang w:val="vi-VN"/>
              </w:rPr>
              <w:tab/>
              <w:t xml:space="preserve"> </w:t>
            </w:r>
            <w:r w:rsidRPr="001E6298">
              <w:rPr>
                <w:sz w:val="26"/>
                <w:szCs w:val="26"/>
                <w:lang w:val="vi-VN"/>
              </w:rPr>
              <w:tab/>
            </w:r>
            <w:r w:rsidRPr="001E6298">
              <w:rPr>
                <w:sz w:val="26"/>
                <w:szCs w:val="26"/>
                <w:lang w:val="vi-VN"/>
              </w:rPr>
              <w:tab/>
            </w:r>
          </w:p>
          <w:p w:rsidR="008C3DBF" w:rsidRDefault="008C3DBF" w:rsidP="009D2E2B">
            <w:pPr>
              <w:spacing w:line="288" w:lineRule="auto"/>
              <w:rPr>
                <w:noProof/>
                <w:sz w:val="26"/>
                <w:szCs w:val="26"/>
              </w:rPr>
            </w:pPr>
          </w:p>
          <w:p w:rsidR="008C3DBF" w:rsidRDefault="008C3DBF" w:rsidP="009D2E2B">
            <w:pPr>
              <w:spacing w:line="288" w:lineRule="auto"/>
              <w:rPr>
                <w:noProof/>
                <w:sz w:val="26"/>
                <w:szCs w:val="26"/>
              </w:rPr>
            </w:pPr>
          </w:p>
          <w:p w:rsidR="008C3DBF" w:rsidRDefault="008C3DBF" w:rsidP="009D2E2B">
            <w:pPr>
              <w:spacing w:line="288" w:lineRule="auto"/>
              <w:rPr>
                <w:sz w:val="26"/>
                <w:szCs w:val="26"/>
              </w:rPr>
            </w:pPr>
            <w:bookmarkStart w:id="1" w:name="_GoBack"/>
            <w:bookmarkEnd w:id="1"/>
          </w:p>
          <w:p w:rsidR="00714A21" w:rsidRPr="001E6298" w:rsidRDefault="00714A21" w:rsidP="009D2E2B">
            <w:pPr>
              <w:spacing w:line="288" w:lineRule="auto"/>
              <w:rPr>
                <w:b/>
                <w:sz w:val="26"/>
                <w:szCs w:val="26"/>
              </w:rPr>
            </w:pPr>
            <w:r w:rsidRPr="001E6298">
              <w:rPr>
                <w:b/>
                <w:sz w:val="26"/>
                <w:szCs w:val="26"/>
                <w:lang w:val="vi-VN"/>
              </w:rPr>
              <w:tab/>
            </w:r>
            <w:r w:rsidRPr="001E6298">
              <w:rPr>
                <w:b/>
                <w:sz w:val="26"/>
                <w:szCs w:val="26"/>
                <w:lang w:val="vi-VN"/>
              </w:rPr>
              <w:tab/>
            </w:r>
            <w:r w:rsidR="007C0B45">
              <w:rPr>
                <w:b/>
                <w:sz w:val="26"/>
                <w:szCs w:val="26"/>
              </w:rPr>
              <w:t xml:space="preserve">         </w:t>
            </w:r>
            <w:r w:rsidR="003F224B">
              <w:rPr>
                <w:b/>
                <w:sz w:val="26"/>
                <w:szCs w:val="26"/>
              </w:rPr>
              <w:t xml:space="preserve">TS. </w:t>
            </w:r>
            <w:r w:rsidR="00E73D34">
              <w:rPr>
                <w:b/>
                <w:sz w:val="26"/>
                <w:szCs w:val="26"/>
              </w:rPr>
              <w:t>Dương Ngọc Toàn</w:t>
            </w:r>
          </w:p>
          <w:p w:rsidR="00714A21" w:rsidRPr="001E6298" w:rsidRDefault="00714A21" w:rsidP="009D2E2B">
            <w:pPr>
              <w:spacing w:before="120" w:line="264" w:lineRule="auto"/>
              <w:jc w:val="center"/>
              <w:rPr>
                <w:rFonts w:cs="Times New Roman"/>
                <w:b/>
                <w:sz w:val="26"/>
                <w:szCs w:val="26"/>
              </w:rPr>
            </w:pPr>
          </w:p>
        </w:tc>
      </w:tr>
    </w:tbl>
    <w:p w:rsidR="00714A21" w:rsidRPr="001E6298" w:rsidRDefault="00714A21" w:rsidP="00714A21">
      <w:pPr>
        <w:tabs>
          <w:tab w:val="left" w:pos="5250"/>
        </w:tabs>
        <w:rPr>
          <w:rFonts w:cs="Times New Roman"/>
          <w:b/>
          <w:sz w:val="26"/>
          <w:szCs w:val="26"/>
        </w:rPr>
      </w:pPr>
    </w:p>
    <w:p w:rsidR="00236D1C" w:rsidRDefault="00236D1C"/>
    <w:sectPr w:rsidR="00236D1C" w:rsidSect="009D2E2B">
      <w:pgSz w:w="11906" w:h="16838" w:code="9"/>
      <w:pgMar w:top="851" w:right="851" w:bottom="851" w:left="1588"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BC" w:rsidRDefault="00E772BC" w:rsidP="00714A21">
      <w:pPr>
        <w:spacing w:line="240" w:lineRule="auto"/>
      </w:pPr>
      <w:r>
        <w:separator/>
      </w:r>
    </w:p>
  </w:endnote>
  <w:endnote w:type="continuationSeparator" w:id="0">
    <w:p w:rsidR="00E772BC" w:rsidRDefault="00E772BC" w:rsidP="00714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BC" w:rsidRDefault="00E772BC" w:rsidP="00714A21">
      <w:pPr>
        <w:spacing w:line="240" w:lineRule="auto"/>
      </w:pPr>
      <w:r>
        <w:separator/>
      </w:r>
    </w:p>
  </w:footnote>
  <w:footnote w:type="continuationSeparator" w:id="0">
    <w:p w:rsidR="00E772BC" w:rsidRDefault="00E772BC" w:rsidP="00714A21">
      <w:pPr>
        <w:spacing w:line="240" w:lineRule="auto"/>
      </w:pPr>
      <w:r>
        <w:continuationSeparator/>
      </w:r>
    </w:p>
  </w:footnote>
  <w:footnote w:id="1">
    <w:p w:rsidR="00CC2AE6" w:rsidRDefault="00CC2AE6" w:rsidP="00262D4E">
      <w:pPr>
        <w:pStyle w:val="FootnoteText"/>
      </w:pPr>
      <w:r>
        <w:rPr>
          <w:rStyle w:val="FootnoteReference"/>
        </w:rPr>
        <w:footnoteRef/>
      </w:r>
      <w:r>
        <w:t xml:space="preserve"> Giờ chuẩn của Chủ tịch Hội sinh viên Trường</w:t>
      </w:r>
    </w:p>
    <w:p w:rsidR="00CC2AE6" w:rsidRDefault="00CC2AE6" w:rsidP="00262D4E">
      <w:pPr>
        <w:pStyle w:val="FootnoteText"/>
      </w:pPr>
      <w:r>
        <w:rPr>
          <w:vertAlign w:val="superscript"/>
        </w:rPr>
        <w:t xml:space="preserve">2 </w:t>
      </w:r>
      <w:r>
        <w:t>Giờ chuẩn của Phó Trưởng phòng</w:t>
      </w:r>
    </w:p>
    <w:p w:rsidR="00CC2AE6" w:rsidRPr="00E36A6F" w:rsidRDefault="00CC2AE6" w:rsidP="00262D4E">
      <w:pPr>
        <w:pStyle w:val="FootnoteText"/>
      </w:pPr>
      <w:r>
        <w:rPr>
          <w:vertAlign w:val="superscript"/>
        </w:rPr>
        <w:t xml:space="preserve">3 </w:t>
      </w:r>
      <w:r>
        <w:t>Giờ chuẩn của Trưởng phòng</w:t>
      </w:r>
    </w:p>
    <w:p w:rsidR="00CC2AE6" w:rsidRPr="00CC2BF6" w:rsidRDefault="00CC2AE6" w:rsidP="00262D4E">
      <w:pPr>
        <w:pStyle w:val="FootnoteText"/>
      </w:pPr>
    </w:p>
    <w:p w:rsidR="00CC2AE6" w:rsidRDefault="00CC2AE6" w:rsidP="00262D4E">
      <w:pPr>
        <w:pStyle w:val="FootnoteText"/>
      </w:pPr>
    </w:p>
  </w:footnote>
  <w:footnote w:id="2">
    <w:p w:rsidR="00CC2AE6" w:rsidRDefault="00CC2AE6" w:rsidP="00714A21">
      <w:pPr>
        <w:pStyle w:val="FootnoteText"/>
      </w:pPr>
      <w:r>
        <w:rPr>
          <w:rStyle w:val="FootnoteReference"/>
        </w:rPr>
        <w:footnoteRef/>
      </w:r>
      <w:r>
        <w:t xml:space="preserve"> </w:t>
      </w:r>
      <w:hyperlink r:id="rId1" w:history="1">
        <w:r w:rsidRPr="002A7ADB">
          <w:rPr>
            <w:color w:val="0000FF"/>
            <w:sz w:val="28"/>
            <w:szCs w:val="22"/>
            <w:u w:val="single"/>
          </w:rPr>
          <w:t>https://www.scijournal.org/</w:t>
        </w:r>
      </w:hyperlink>
    </w:p>
  </w:footnote>
  <w:footnote w:id="3">
    <w:p w:rsidR="00CC2AE6" w:rsidRDefault="00CC2AE6" w:rsidP="00714A21">
      <w:pPr>
        <w:pStyle w:val="FootnoteText"/>
      </w:pPr>
      <w:r>
        <w:rPr>
          <w:rStyle w:val="FootnoteReference"/>
        </w:rPr>
        <w:footnoteRef/>
      </w:r>
      <w:r>
        <w:t xml:space="preserve"> </w:t>
      </w:r>
      <w:hyperlink r:id="rId2" w:history="1">
        <w:r w:rsidRPr="002A7ADB">
          <w:rPr>
            <w:color w:val="0000FF"/>
            <w:sz w:val="28"/>
            <w:szCs w:val="22"/>
            <w:u w:val="single"/>
          </w:rPr>
          <w:t>https://www.scimagojr.com/</w:t>
        </w:r>
      </w:hyperlink>
    </w:p>
  </w:footnote>
  <w:footnote w:id="4">
    <w:p w:rsidR="00CC2AE6" w:rsidRPr="004A692C" w:rsidRDefault="00CC2AE6" w:rsidP="00714A21">
      <w:pPr>
        <w:pStyle w:val="FootnoteText"/>
        <w:rPr>
          <w:sz w:val="28"/>
          <w:szCs w:val="28"/>
        </w:rPr>
      </w:pPr>
      <w:r w:rsidRPr="00737929">
        <w:rPr>
          <w:rStyle w:val="FootnoteReference"/>
        </w:rPr>
        <w:footnoteRef/>
      </w:r>
      <w:r w:rsidRPr="004A692C">
        <w:rPr>
          <w:sz w:val="28"/>
          <w:szCs w:val="28"/>
        </w:rPr>
        <w:t xml:space="preserve"> </w:t>
      </w:r>
      <w:hyperlink r:id="rId3" w:history="1">
        <w:r w:rsidRPr="004A692C">
          <w:rPr>
            <w:rStyle w:val="Hyperlink"/>
            <w:sz w:val="28"/>
            <w:szCs w:val="28"/>
          </w:rPr>
          <w:t>https://www.sciencedirect.com/</w:t>
        </w:r>
      </w:hyperlink>
    </w:p>
    <w:p w:rsidR="00CC2AE6" w:rsidRDefault="00CC2AE6" w:rsidP="00714A2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21"/>
    <w:rsid w:val="000066E0"/>
    <w:rsid w:val="00012103"/>
    <w:rsid w:val="00015FA1"/>
    <w:rsid w:val="00035E9F"/>
    <w:rsid w:val="00042A48"/>
    <w:rsid w:val="00053D8F"/>
    <w:rsid w:val="00055DE1"/>
    <w:rsid w:val="00067963"/>
    <w:rsid w:val="000753E9"/>
    <w:rsid w:val="00086FAE"/>
    <w:rsid w:val="0009068B"/>
    <w:rsid w:val="00091BCF"/>
    <w:rsid w:val="000A227A"/>
    <w:rsid w:val="000A432F"/>
    <w:rsid w:val="000A4D23"/>
    <w:rsid w:val="000B4BC2"/>
    <w:rsid w:val="000D42FA"/>
    <w:rsid w:val="000F0E5D"/>
    <w:rsid w:val="0011295C"/>
    <w:rsid w:val="00124EF9"/>
    <w:rsid w:val="00125050"/>
    <w:rsid w:val="00126F85"/>
    <w:rsid w:val="0013027E"/>
    <w:rsid w:val="001319E0"/>
    <w:rsid w:val="00147859"/>
    <w:rsid w:val="00153EB5"/>
    <w:rsid w:val="00160BAD"/>
    <w:rsid w:val="001679C3"/>
    <w:rsid w:val="00176CE1"/>
    <w:rsid w:val="00180F50"/>
    <w:rsid w:val="0018173E"/>
    <w:rsid w:val="001818BA"/>
    <w:rsid w:val="001876B4"/>
    <w:rsid w:val="0019576B"/>
    <w:rsid w:val="001A70B9"/>
    <w:rsid w:val="001A73E2"/>
    <w:rsid w:val="001B65CC"/>
    <w:rsid w:val="001C615A"/>
    <w:rsid w:val="001D13B7"/>
    <w:rsid w:val="001D2D7B"/>
    <w:rsid w:val="001E1875"/>
    <w:rsid w:val="001F1E5B"/>
    <w:rsid w:val="001F572C"/>
    <w:rsid w:val="0021023A"/>
    <w:rsid w:val="0021582F"/>
    <w:rsid w:val="00226946"/>
    <w:rsid w:val="002308C8"/>
    <w:rsid w:val="00236D1C"/>
    <w:rsid w:val="00247D9D"/>
    <w:rsid w:val="002500FF"/>
    <w:rsid w:val="002513CE"/>
    <w:rsid w:val="00262366"/>
    <w:rsid w:val="00262D4E"/>
    <w:rsid w:val="002808C1"/>
    <w:rsid w:val="0029064C"/>
    <w:rsid w:val="00294881"/>
    <w:rsid w:val="002B2418"/>
    <w:rsid w:val="002B7057"/>
    <w:rsid w:val="002C393B"/>
    <w:rsid w:val="002C4A0C"/>
    <w:rsid w:val="002C616B"/>
    <w:rsid w:val="002D2D7B"/>
    <w:rsid w:val="002D71E2"/>
    <w:rsid w:val="002E4F02"/>
    <w:rsid w:val="00300646"/>
    <w:rsid w:val="00305914"/>
    <w:rsid w:val="00311E70"/>
    <w:rsid w:val="003139BD"/>
    <w:rsid w:val="00317651"/>
    <w:rsid w:val="003214CD"/>
    <w:rsid w:val="00324BA0"/>
    <w:rsid w:val="003364CB"/>
    <w:rsid w:val="00340A08"/>
    <w:rsid w:val="003421CF"/>
    <w:rsid w:val="00364503"/>
    <w:rsid w:val="00365C32"/>
    <w:rsid w:val="0037655F"/>
    <w:rsid w:val="00381E52"/>
    <w:rsid w:val="00387CA2"/>
    <w:rsid w:val="00392F9C"/>
    <w:rsid w:val="00396C13"/>
    <w:rsid w:val="003A1C37"/>
    <w:rsid w:val="003B0AF0"/>
    <w:rsid w:val="003B6734"/>
    <w:rsid w:val="003C55C3"/>
    <w:rsid w:val="003E0AFF"/>
    <w:rsid w:val="003E3F0A"/>
    <w:rsid w:val="003F224B"/>
    <w:rsid w:val="00444CD1"/>
    <w:rsid w:val="0045345D"/>
    <w:rsid w:val="00460D75"/>
    <w:rsid w:val="00463F64"/>
    <w:rsid w:val="0047287E"/>
    <w:rsid w:val="0047320F"/>
    <w:rsid w:val="00482B83"/>
    <w:rsid w:val="00487E01"/>
    <w:rsid w:val="0049057E"/>
    <w:rsid w:val="004927DF"/>
    <w:rsid w:val="004A692C"/>
    <w:rsid w:val="004B19BB"/>
    <w:rsid w:val="004D3A0D"/>
    <w:rsid w:val="004D72BC"/>
    <w:rsid w:val="004D7E48"/>
    <w:rsid w:val="004F2A18"/>
    <w:rsid w:val="004F7ECD"/>
    <w:rsid w:val="00503A95"/>
    <w:rsid w:val="00504A21"/>
    <w:rsid w:val="00556279"/>
    <w:rsid w:val="00556D87"/>
    <w:rsid w:val="00565AB9"/>
    <w:rsid w:val="00567B8B"/>
    <w:rsid w:val="005B5538"/>
    <w:rsid w:val="005C24BE"/>
    <w:rsid w:val="005C2CF0"/>
    <w:rsid w:val="005C423A"/>
    <w:rsid w:val="005D311E"/>
    <w:rsid w:val="005D65FC"/>
    <w:rsid w:val="005E0368"/>
    <w:rsid w:val="005E4E35"/>
    <w:rsid w:val="005E5A14"/>
    <w:rsid w:val="005F4C43"/>
    <w:rsid w:val="006103B2"/>
    <w:rsid w:val="00611A84"/>
    <w:rsid w:val="00616AC3"/>
    <w:rsid w:val="006404B4"/>
    <w:rsid w:val="00643541"/>
    <w:rsid w:val="0064784E"/>
    <w:rsid w:val="00651424"/>
    <w:rsid w:val="00676AD6"/>
    <w:rsid w:val="006838BA"/>
    <w:rsid w:val="006A5602"/>
    <w:rsid w:val="006C0223"/>
    <w:rsid w:val="006C282A"/>
    <w:rsid w:val="006C4DF9"/>
    <w:rsid w:val="006E2B68"/>
    <w:rsid w:val="006F01E9"/>
    <w:rsid w:val="006F3E1C"/>
    <w:rsid w:val="007074E6"/>
    <w:rsid w:val="00714A21"/>
    <w:rsid w:val="007261FD"/>
    <w:rsid w:val="00737929"/>
    <w:rsid w:val="007609FA"/>
    <w:rsid w:val="00765295"/>
    <w:rsid w:val="00782C96"/>
    <w:rsid w:val="007A1353"/>
    <w:rsid w:val="007A3964"/>
    <w:rsid w:val="007A4A64"/>
    <w:rsid w:val="007B6A60"/>
    <w:rsid w:val="007C0B45"/>
    <w:rsid w:val="007C3A80"/>
    <w:rsid w:val="007C4A30"/>
    <w:rsid w:val="007C7673"/>
    <w:rsid w:val="007D31E6"/>
    <w:rsid w:val="007D3AEE"/>
    <w:rsid w:val="007E101A"/>
    <w:rsid w:val="007E11D9"/>
    <w:rsid w:val="007E18C8"/>
    <w:rsid w:val="007E29C3"/>
    <w:rsid w:val="007F0BED"/>
    <w:rsid w:val="007F4E47"/>
    <w:rsid w:val="00801F2F"/>
    <w:rsid w:val="0080598E"/>
    <w:rsid w:val="0084172F"/>
    <w:rsid w:val="00843FA4"/>
    <w:rsid w:val="00850B21"/>
    <w:rsid w:val="008606AB"/>
    <w:rsid w:val="0086135A"/>
    <w:rsid w:val="00872D8D"/>
    <w:rsid w:val="0087414A"/>
    <w:rsid w:val="00883612"/>
    <w:rsid w:val="00883830"/>
    <w:rsid w:val="00896EE5"/>
    <w:rsid w:val="008A5D4A"/>
    <w:rsid w:val="008A6BC9"/>
    <w:rsid w:val="008B33F7"/>
    <w:rsid w:val="008B612A"/>
    <w:rsid w:val="008C14F0"/>
    <w:rsid w:val="008C3DBF"/>
    <w:rsid w:val="008C49BE"/>
    <w:rsid w:val="008C6D8A"/>
    <w:rsid w:val="008C6F17"/>
    <w:rsid w:val="008D0065"/>
    <w:rsid w:val="008D0DA0"/>
    <w:rsid w:val="008D176E"/>
    <w:rsid w:val="008F0763"/>
    <w:rsid w:val="0090733A"/>
    <w:rsid w:val="00914589"/>
    <w:rsid w:val="0091688D"/>
    <w:rsid w:val="0093292D"/>
    <w:rsid w:val="00932A4B"/>
    <w:rsid w:val="00937FB2"/>
    <w:rsid w:val="00940132"/>
    <w:rsid w:val="009447F5"/>
    <w:rsid w:val="009549B5"/>
    <w:rsid w:val="009564CD"/>
    <w:rsid w:val="00961A54"/>
    <w:rsid w:val="009642C6"/>
    <w:rsid w:val="0096799D"/>
    <w:rsid w:val="009707F8"/>
    <w:rsid w:val="009714D4"/>
    <w:rsid w:val="009718AA"/>
    <w:rsid w:val="00971FDC"/>
    <w:rsid w:val="009770E7"/>
    <w:rsid w:val="009A3AC9"/>
    <w:rsid w:val="009A64DE"/>
    <w:rsid w:val="009B03E1"/>
    <w:rsid w:val="009B6DF2"/>
    <w:rsid w:val="009C1F8F"/>
    <w:rsid w:val="009C6FE2"/>
    <w:rsid w:val="009D2E2B"/>
    <w:rsid w:val="009D601F"/>
    <w:rsid w:val="009E32B9"/>
    <w:rsid w:val="009E66C8"/>
    <w:rsid w:val="00A0308B"/>
    <w:rsid w:val="00A03D95"/>
    <w:rsid w:val="00A161C6"/>
    <w:rsid w:val="00A54D7A"/>
    <w:rsid w:val="00A66CE2"/>
    <w:rsid w:val="00A75FBB"/>
    <w:rsid w:val="00AA3C73"/>
    <w:rsid w:val="00AA4ADF"/>
    <w:rsid w:val="00AC01D9"/>
    <w:rsid w:val="00AC5284"/>
    <w:rsid w:val="00AC6EC4"/>
    <w:rsid w:val="00AD7678"/>
    <w:rsid w:val="00AE3580"/>
    <w:rsid w:val="00AE3D92"/>
    <w:rsid w:val="00AE5CC7"/>
    <w:rsid w:val="00AE7184"/>
    <w:rsid w:val="00B056B9"/>
    <w:rsid w:val="00B11DC9"/>
    <w:rsid w:val="00B17372"/>
    <w:rsid w:val="00B30F56"/>
    <w:rsid w:val="00B34060"/>
    <w:rsid w:val="00B371C9"/>
    <w:rsid w:val="00B5536F"/>
    <w:rsid w:val="00B60B0D"/>
    <w:rsid w:val="00B64BE0"/>
    <w:rsid w:val="00B67872"/>
    <w:rsid w:val="00B7331C"/>
    <w:rsid w:val="00B84F69"/>
    <w:rsid w:val="00B955A4"/>
    <w:rsid w:val="00B97A1E"/>
    <w:rsid w:val="00BA46F7"/>
    <w:rsid w:val="00BB2D1C"/>
    <w:rsid w:val="00BD2785"/>
    <w:rsid w:val="00BD3615"/>
    <w:rsid w:val="00BD538D"/>
    <w:rsid w:val="00BE3895"/>
    <w:rsid w:val="00BE4681"/>
    <w:rsid w:val="00BF6FD9"/>
    <w:rsid w:val="00C03472"/>
    <w:rsid w:val="00C04CE1"/>
    <w:rsid w:val="00C157D8"/>
    <w:rsid w:val="00C33EC6"/>
    <w:rsid w:val="00C3521E"/>
    <w:rsid w:val="00C36BB9"/>
    <w:rsid w:val="00C41932"/>
    <w:rsid w:val="00C44B8A"/>
    <w:rsid w:val="00C462A5"/>
    <w:rsid w:val="00C573FA"/>
    <w:rsid w:val="00C61A59"/>
    <w:rsid w:val="00C822D7"/>
    <w:rsid w:val="00C9072E"/>
    <w:rsid w:val="00CA35E4"/>
    <w:rsid w:val="00CA48B6"/>
    <w:rsid w:val="00CA5911"/>
    <w:rsid w:val="00CC1D04"/>
    <w:rsid w:val="00CC2AE6"/>
    <w:rsid w:val="00CC3F9D"/>
    <w:rsid w:val="00CD1742"/>
    <w:rsid w:val="00CD4900"/>
    <w:rsid w:val="00D04768"/>
    <w:rsid w:val="00D22231"/>
    <w:rsid w:val="00D3243D"/>
    <w:rsid w:val="00D45188"/>
    <w:rsid w:val="00D50170"/>
    <w:rsid w:val="00D50781"/>
    <w:rsid w:val="00D53E25"/>
    <w:rsid w:val="00D61A03"/>
    <w:rsid w:val="00D67BC7"/>
    <w:rsid w:val="00D8137C"/>
    <w:rsid w:val="00D9601C"/>
    <w:rsid w:val="00DA1782"/>
    <w:rsid w:val="00DB1BBE"/>
    <w:rsid w:val="00DB24EA"/>
    <w:rsid w:val="00DB4BB1"/>
    <w:rsid w:val="00DC46B4"/>
    <w:rsid w:val="00DD310E"/>
    <w:rsid w:val="00DE7492"/>
    <w:rsid w:val="00DF199B"/>
    <w:rsid w:val="00DF4A59"/>
    <w:rsid w:val="00DF7DE9"/>
    <w:rsid w:val="00E240F4"/>
    <w:rsid w:val="00E27E90"/>
    <w:rsid w:val="00E27F69"/>
    <w:rsid w:val="00E30883"/>
    <w:rsid w:val="00E335B6"/>
    <w:rsid w:val="00E36A6F"/>
    <w:rsid w:val="00E45AFC"/>
    <w:rsid w:val="00E57C5C"/>
    <w:rsid w:val="00E73D34"/>
    <w:rsid w:val="00E772BC"/>
    <w:rsid w:val="00E81D37"/>
    <w:rsid w:val="00E83AA1"/>
    <w:rsid w:val="00E86AB1"/>
    <w:rsid w:val="00E91ABF"/>
    <w:rsid w:val="00E92936"/>
    <w:rsid w:val="00EA5791"/>
    <w:rsid w:val="00EA69E0"/>
    <w:rsid w:val="00EB0FF0"/>
    <w:rsid w:val="00EB3252"/>
    <w:rsid w:val="00EC2D5D"/>
    <w:rsid w:val="00ED4877"/>
    <w:rsid w:val="00EE1219"/>
    <w:rsid w:val="00EE2F3F"/>
    <w:rsid w:val="00EE3C5D"/>
    <w:rsid w:val="00EE61F6"/>
    <w:rsid w:val="00EF0471"/>
    <w:rsid w:val="00EF08FC"/>
    <w:rsid w:val="00EF308C"/>
    <w:rsid w:val="00EF6D22"/>
    <w:rsid w:val="00EF76F5"/>
    <w:rsid w:val="00F01C74"/>
    <w:rsid w:val="00F15A27"/>
    <w:rsid w:val="00F33CA9"/>
    <w:rsid w:val="00F34EF8"/>
    <w:rsid w:val="00F354D7"/>
    <w:rsid w:val="00F415EB"/>
    <w:rsid w:val="00F41CF0"/>
    <w:rsid w:val="00F62E54"/>
    <w:rsid w:val="00F851F2"/>
    <w:rsid w:val="00FA20E1"/>
    <w:rsid w:val="00FB6024"/>
    <w:rsid w:val="00FB6CDE"/>
    <w:rsid w:val="00FC0F90"/>
    <w:rsid w:val="00FD15B4"/>
    <w:rsid w:val="00FD1868"/>
    <w:rsid w:val="00FD6994"/>
    <w:rsid w:val="00FE5169"/>
    <w:rsid w:val="00FE74E8"/>
    <w:rsid w:val="00FF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2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A21"/>
    <w:rPr>
      <w:color w:val="0000FF"/>
      <w:u w:val="single"/>
    </w:rPr>
  </w:style>
  <w:style w:type="paragraph" w:styleId="Header">
    <w:name w:val="header"/>
    <w:aliases w:val="Chu thich hinh"/>
    <w:basedOn w:val="Normal"/>
    <w:link w:val="HeaderChar"/>
    <w:unhideWhenUsed/>
    <w:rsid w:val="00714A21"/>
    <w:pPr>
      <w:tabs>
        <w:tab w:val="center" w:pos="4680"/>
        <w:tab w:val="right" w:pos="9360"/>
      </w:tabs>
      <w:spacing w:line="240" w:lineRule="auto"/>
    </w:pPr>
    <w:rPr>
      <w:rFonts w:eastAsia="Times New Roman" w:cs="Times New Roman"/>
      <w:sz w:val="24"/>
      <w:szCs w:val="24"/>
    </w:rPr>
  </w:style>
  <w:style w:type="character" w:customStyle="1" w:styleId="HeaderChar">
    <w:name w:val="Header Char"/>
    <w:aliases w:val="Chu thich hinh Char"/>
    <w:basedOn w:val="DefaultParagraphFont"/>
    <w:link w:val="Header"/>
    <w:rsid w:val="00714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4A21"/>
    <w:pPr>
      <w:tabs>
        <w:tab w:val="center" w:pos="4680"/>
        <w:tab w:val="right" w:pos="9360"/>
      </w:tabs>
      <w:spacing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714A21"/>
    <w:rPr>
      <w:rFonts w:ascii="Times New Roman" w:eastAsia="Times New Roman" w:hAnsi="Times New Roman" w:cs="Times New Roman"/>
      <w:sz w:val="24"/>
      <w:szCs w:val="24"/>
    </w:rPr>
  </w:style>
  <w:style w:type="character" w:customStyle="1" w:styleId="pages">
    <w:name w:val="pages"/>
    <w:rsid w:val="00714A21"/>
  </w:style>
  <w:style w:type="paragraph" w:styleId="FootnoteText">
    <w:name w:val="footnote text"/>
    <w:basedOn w:val="Normal"/>
    <w:link w:val="FootnoteTextChar"/>
    <w:uiPriority w:val="99"/>
    <w:semiHidden/>
    <w:unhideWhenUsed/>
    <w:rsid w:val="00714A21"/>
    <w:pPr>
      <w:spacing w:line="240" w:lineRule="auto"/>
    </w:pPr>
    <w:rPr>
      <w:sz w:val="20"/>
      <w:szCs w:val="20"/>
    </w:rPr>
  </w:style>
  <w:style w:type="character" w:customStyle="1" w:styleId="FootnoteTextChar">
    <w:name w:val="Footnote Text Char"/>
    <w:basedOn w:val="DefaultParagraphFont"/>
    <w:link w:val="FootnoteText"/>
    <w:uiPriority w:val="99"/>
    <w:semiHidden/>
    <w:rsid w:val="00714A21"/>
    <w:rPr>
      <w:rFonts w:ascii="Times New Roman" w:hAnsi="Times New Roman"/>
      <w:sz w:val="20"/>
      <w:szCs w:val="20"/>
    </w:rPr>
  </w:style>
  <w:style w:type="character" w:styleId="FootnoteReference">
    <w:name w:val="footnote reference"/>
    <w:basedOn w:val="DefaultParagraphFont"/>
    <w:uiPriority w:val="99"/>
    <w:semiHidden/>
    <w:unhideWhenUsed/>
    <w:rsid w:val="00714A21"/>
    <w:rPr>
      <w:vertAlign w:val="superscript"/>
    </w:rPr>
  </w:style>
  <w:style w:type="paragraph" w:styleId="BalloonText">
    <w:name w:val="Balloon Text"/>
    <w:basedOn w:val="Normal"/>
    <w:link w:val="BalloonTextChar"/>
    <w:uiPriority w:val="99"/>
    <w:semiHidden/>
    <w:unhideWhenUsed/>
    <w:rsid w:val="00714A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21"/>
    <w:rPr>
      <w:rFonts w:ascii="Tahoma" w:hAnsi="Tahoma" w:cs="Tahoma"/>
      <w:sz w:val="16"/>
      <w:szCs w:val="16"/>
    </w:rPr>
  </w:style>
  <w:style w:type="character" w:styleId="FollowedHyperlink">
    <w:name w:val="FollowedHyperlink"/>
    <w:basedOn w:val="DefaultParagraphFont"/>
    <w:uiPriority w:val="99"/>
    <w:semiHidden/>
    <w:unhideWhenUsed/>
    <w:rsid w:val="007A13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2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A21"/>
    <w:rPr>
      <w:color w:val="0000FF"/>
      <w:u w:val="single"/>
    </w:rPr>
  </w:style>
  <w:style w:type="paragraph" w:styleId="Header">
    <w:name w:val="header"/>
    <w:aliases w:val="Chu thich hinh"/>
    <w:basedOn w:val="Normal"/>
    <w:link w:val="HeaderChar"/>
    <w:unhideWhenUsed/>
    <w:rsid w:val="00714A21"/>
    <w:pPr>
      <w:tabs>
        <w:tab w:val="center" w:pos="4680"/>
        <w:tab w:val="right" w:pos="9360"/>
      </w:tabs>
      <w:spacing w:line="240" w:lineRule="auto"/>
    </w:pPr>
    <w:rPr>
      <w:rFonts w:eastAsia="Times New Roman" w:cs="Times New Roman"/>
      <w:sz w:val="24"/>
      <w:szCs w:val="24"/>
    </w:rPr>
  </w:style>
  <w:style w:type="character" w:customStyle="1" w:styleId="HeaderChar">
    <w:name w:val="Header Char"/>
    <w:aliases w:val="Chu thich hinh Char"/>
    <w:basedOn w:val="DefaultParagraphFont"/>
    <w:link w:val="Header"/>
    <w:rsid w:val="00714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4A21"/>
    <w:pPr>
      <w:tabs>
        <w:tab w:val="center" w:pos="4680"/>
        <w:tab w:val="right" w:pos="9360"/>
      </w:tabs>
      <w:spacing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714A21"/>
    <w:rPr>
      <w:rFonts w:ascii="Times New Roman" w:eastAsia="Times New Roman" w:hAnsi="Times New Roman" w:cs="Times New Roman"/>
      <w:sz w:val="24"/>
      <w:szCs w:val="24"/>
    </w:rPr>
  </w:style>
  <w:style w:type="character" w:customStyle="1" w:styleId="pages">
    <w:name w:val="pages"/>
    <w:rsid w:val="00714A21"/>
  </w:style>
  <w:style w:type="paragraph" w:styleId="FootnoteText">
    <w:name w:val="footnote text"/>
    <w:basedOn w:val="Normal"/>
    <w:link w:val="FootnoteTextChar"/>
    <w:uiPriority w:val="99"/>
    <w:semiHidden/>
    <w:unhideWhenUsed/>
    <w:rsid w:val="00714A21"/>
    <w:pPr>
      <w:spacing w:line="240" w:lineRule="auto"/>
    </w:pPr>
    <w:rPr>
      <w:sz w:val="20"/>
      <w:szCs w:val="20"/>
    </w:rPr>
  </w:style>
  <w:style w:type="character" w:customStyle="1" w:styleId="FootnoteTextChar">
    <w:name w:val="Footnote Text Char"/>
    <w:basedOn w:val="DefaultParagraphFont"/>
    <w:link w:val="FootnoteText"/>
    <w:uiPriority w:val="99"/>
    <w:semiHidden/>
    <w:rsid w:val="00714A21"/>
    <w:rPr>
      <w:rFonts w:ascii="Times New Roman" w:hAnsi="Times New Roman"/>
      <w:sz w:val="20"/>
      <w:szCs w:val="20"/>
    </w:rPr>
  </w:style>
  <w:style w:type="character" w:styleId="FootnoteReference">
    <w:name w:val="footnote reference"/>
    <w:basedOn w:val="DefaultParagraphFont"/>
    <w:uiPriority w:val="99"/>
    <w:semiHidden/>
    <w:unhideWhenUsed/>
    <w:rsid w:val="00714A21"/>
    <w:rPr>
      <w:vertAlign w:val="superscript"/>
    </w:rPr>
  </w:style>
  <w:style w:type="paragraph" w:styleId="BalloonText">
    <w:name w:val="Balloon Text"/>
    <w:basedOn w:val="Normal"/>
    <w:link w:val="BalloonTextChar"/>
    <w:uiPriority w:val="99"/>
    <w:semiHidden/>
    <w:unhideWhenUsed/>
    <w:rsid w:val="00714A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21"/>
    <w:rPr>
      <w:rFonts w:ascii="Tahoma" w:hAnsi="Tahoma" w:cs="Tahoma"/>
      <w:sz w:val="16"/>
      <w:szCs w:val="16"/>
    </w:rPr>
  </w:style>
  <w:style w:type="character" w:styleId="FollowedHyperlink">
    <w:name w:val="FollowedHyperlink"/>
    <w:basedOn w:val="DefaultParagraphFont"/>
    <w:uiPriority w:val="99"/>
    <w:semiHidden/>
    <w:unhideWhenUsed/>
    <w:rsid w:val="007A13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_rels/footnotes.xml.rels><?xml version="1.0" encoding="UTF-8" standalone="yes"?>
<Relationships xmlns="http://schemas.openxmlformats.org/package/2006/relationships"><Relationship Id="rId3" Type="http://schemas.openxmlformats.org/officeDocument/2006/relationships/hyperlink" Target="https://www.sciencedirect.com/" TargetMode="External"/><Relationship Id="rId2" Type="http://schemas.openxmlformats.org/officeDocument/2006/relationships/hyperlink" Target="https://www.scimagojr.com/" TargetMode="External"/><Relationship Id="rId1" Type="http://schemas.openxmlformats.org/officeDocument/2006/relationships/hyperlink" Target="https://www.sci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532C-D159-450C-A732-089572A2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86</cp:revision>
  <cp:lastPrinted>2021-07-27T04:04:00Z</cp:lastPrinted>
  <dcterms:created xsi:type="dcterms:W3CDTF">2021-07-08T02:25:00Z</dcterms:created>
  <dcterms:modified xsi:type="dcterms:W3CDTF">2021-08-04T07:13:00Z</dcterms:modified>
</cp:coreProperties>
</file>